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3C08" w14:textId="77777777" w:rsidR="00597C1B" w:rsidRDefault="00597C1B" w:rsidP="009A3677">
      <w:pPr>
        <w:spacing w:line="276" w:lineRule="auto"/>
        <w:ind w:left="102" w:rightChars="5" w:right="9"/>
        <w:rPr>
          <w:rFonts w:ascii="Calibri" w:eastAsia="Georgia" w:hAnsi="Calibri" w:cs="Calibri"/>
          <w:b/>
          <w:bCs/>
          <w:iCs/>
          <w:sz w:val="36"/>
          <w:szCs w:val="36"/>
        </w:rPr>
      </w:pPr>
    </w:p>
    <w:p w14:paraId="37A31A8C" w14:textId="5F53DE62" w:rsidR="009A3677" w:rsidRPr="009A3677" w:rsidRDefault="009A3677" w:rsidP="009A3677">
      <w:pPr>
        <w:spacing w:line="276" w:lineRule="auto"/>
        <w:ind w:left="102" w:rightChars="5" w:right="9"/>
        <w:rPr>
          <w:rFonts w:ascii="Calibri" w:eastAsia="Georgia" w:hAnsi="Calibri" w:cs="Calibri"/>
          <w:b/>
          <w:bCs/>
          <w:iCs/>
          <w:sz w:val="36"/>
          <w:szCs w:val="36"/>
        </w:rPr>
      </w:pPr>
      <w:r w:rsidRPr="009A3677">
        <w:rPr>
          <w:rFonts w:ascii="Calibri" w:eastAsia="Georgia" w:hAnsi="Calibri" w:cs="Calibri"/>
          <w:b/>
          <w:bCs/>
          <w:iCs/>
          <w:sz w:val="36"/>
          <w:szCs w:val="36"/>
        </w:rPr>
        <w:t xml:space="preserve">MALCZEWSKI, PANKIEWICZ I HOFMAN </w:t>
      </w:r>
      <w:r w:rsidR="00C825CE" w:rsidRPr="00C825CE">
        <w:rPr>
          <w:rFonts w:ascii="Calibri" w:eastAsia="Georgia" w:hAnsi="Calibri" w:cs="Calibri"/>
          <w:b/>
          <w:bCs/>
          <w:iCs/>
          <w:sz w:val="36"/>
          <w:szCs w:val="36"/>
        </w:rPr>
        <w:t>–</w:t>
      </w:r>
      <w:r w:rsidRPr="009A3677">
        <w:rPr>
          <w:rFonts w:ascii="Calibri" w:eastAsia="Georgia" w:hAnsi="Calibri" w:cs="Calibri"/>
          <w:b/>
          <w:bCs/>
          <w:iCs/>
          <w:sz w:val="36"/>
          <w:szCs w:val="36"/>
        </w:rPr>
        <w:t xml:space="preserve"> NAJWAŻNIEJSI TWÓRCY PR</w:t>
      </w:r>
      <w:r>
        <w:rPr>
          <w:rFonts w:ascii="Calibri" w:eastAsia="Georgia" w:hAnsi="Calibri" w:cs="Calibri"/>
          <w:b/>
          <w:bCs/>
          <w:iCs/>
          <w:sz w:val="36"/>
          <w:szCs w:val="36"/>
        </w:rPr>
        <w:t xml:space="preserve">ZEŁOMU XIX I XX WIEKU W </w:t>
      </w:r>
      <w:r w:rsidRPr="009A3677">
        <w:rPr>
          <w:rFonts w:ascii="Calibri" w:eastAsia="Georgia" w:hAnsi="Calibri" w:cs="Calibri"/>
          <w:b/>
          <w:bCs/>
          <w:iCs/>
          <w:sz w:val="36"/>
          <w:szCs w:val="36"/>
        </w:rPr>
        <w:t>DESA UNICUM</w:t>
      </w:r>
    </w:p>
    <w:p w14:paraId="57CA401C" w14:textId="29806B64" w:rsidR="009876BA" w:rsidRDefault="009876BA" w:rsidP="00365ED4">
      <w:pPr>
        <w:spacing w:line="276" w:lineRule="auto"/>
        <w:ind w:rightChars="5" w:right="9"/>
        <w:jc w:val="both"/>
        <w:rPr>
          <w:rFonts w:ascii="Times New Roman" w:eastAsia="Times New Roman" w:hAnsi="Times New Roman" w:cs="Times New Roman"/>
          <w:sz w:val="36"/>
          <w:szCs w:val="36"/>
          <w:lang w:eastAsia="pl-PL"/>
        </w:rPr>
      </w:pPr>
    </w:p>
    <w:p w14:paraId="752510DB" w14:textId="1AC5FA3E" w:rsidR="00EE74CD" w:rsidRDefault="009A3677" w:rsidP="00365ED4">
      <w:pPr>
        <w:spacing w:line="276" w:lineRule="auto"/>
        <w:ind w:rightChars="5" w:right="9"/>
        <w:jc w:val="both"/>
        <w:rPr>
          <w:rFonts w:asciiTheme="minorHAnsi" w:eastAsia="Georgia" w:hAnsiTheme="minorHAnsi" w:cstheme="minorHAnsi"/>
          <w:b/>
          <w:iCs/>
          <w:sz w:val="24"/>
        </w:rPr>
      </w:pPr>
      <w:r w:rsidRPr="009A3677">
        <w:rPr>
          <w:rFonts w:asciiTheme="minorHAnsi" w:eastAsia="Georgia" w:hAnsiTheme="minorHAnsi" w:cstheme="minorHAnsi"/>
          <w:b/>
          <w:iCs/>
          <w:sz w:val="24"/>
        </w:rPr>
        <w:t>Tajemnicze ucieleśnienie wiosny Jacka Malczewskiego, zachwycający czystością kolorów pejzaż Sain</w:t>
      </w:r>
      <w:r w:rsidR="00E87C58">
        <w:rPr>
          <w:rFonts w:asciiTheme="minorHAnsi" w:eastAsia="Georgia" w:hAnsiTheme="minorHAnsi" w:cstheme="minorHAnsi"/>
          <w:b/>
          <w:iCs/>
          <w:sz w:val="24"/>
        </w:rPr>
        <w:t>t–Tropez Józefa</w:t>
      </w:r>
      <w:r w:rsidRPr="009A3677">
        <w:rPr>
          <w:rFonts w:asciiTheme="minorHAnsi" w:eastAsia="Georgia" w:hAnsiTheme="minorHAnsi" w:cstheme="minorHAnsi"/>
          <w:b/>
          <w:iCs/>
          <w:sz w:val="24"/>
        </w:rPr>
        <w:t xml:space="preserve"> Pankiewicza czy łączący światy sacrum i profanum obraz </w:t>
      </w:r>
      <w:proofErr w:type="spellStart"/>
      <w:r w:rsidRPr="009A3677">
        <w:rPr>
          <w:rFonts w:asciiTheme="minorHAnsi" w:eastAsia="Georgia" w:hAnsiTheme="minorHAnsi" w:cstheme="minorHAnsi"/>
          <w:b/>
          <w:iCs/>
          <w:sz w:val="24"/>
        </w:rPr>
        <w:t>Wlastimila</w:t>
      </w:r>
      <w:proofErr w:type="spellEnd"/>
      <w:r w:rsidRPr="009A3677">
        <w:rPr>
          <w:rFonts w:asciiTheme="minorHAnsi" w:eastAsia="Georgia" w:hAnsiTheme="minorHAnsi" w:cstheme="minorHAnsi"/>
          <w:b/>
          <w:iCs/>
          <w:sz w:val="24"/>
        </w:rPr>
        <w:t xml:space="preserve"> Hofmana z najbardziej cenionego przez kolekcjonerów okresu jego twórczości </w:t>
      </w:r>
      <w:bookmarkStart w:id="0" w:name="_Hlk107225027"/>
      <w:r w:rsidRPr="009A3677">
        <w:rPr>
          <w:rFonts w:asciiTheme="minorHAnsi" w:eastAsia="Georgia" w:hAnsiTheme="minorHAnsi" w:cstheme="minorHAnsi"/>
          <w:b/>
          <w:iCs/>
          <w:sz w:val="24"/>
        </w:rPr>
        <w:t>–</w:t>
      </w:r>
      <w:bookmarkEnd w:id="0"/>
      <w:r w:rsidRPr="009A3677">
        <w:rPr>
          <w:rFonts w:asciiTheme="minorHAnsi" w:eastAsia="Georgia" w:hAnsiTheme="minorHAnsi" w:cstheme="minorHAnsi"/>
          <w:b/>
          <w:iCs/>
          <w:sz w:val="24"/>
        </w:rPr>
        <w:t xml:space="preserve"> to jedne z największych atrakcji aukcji „Art </w:t>
      </w:r>
      <w:proofErr w:type="spellStart"/>
      <w:r w:rsidRPr="009A3677">
        <w:rPr>
          <w:rFonts w:asciiTheme="minorHAnsi" w:eastAsia="Georgia" w:hAnsiTheme="minorHAnsi" w:cstheme="minorHAnsi"/>
          <w:b/>
          <w:iCs/>
          <w:sz w:val="24"/>
        </w:rPr>
        <w:t>Outlet</w:t>
      </w:r>
      <w:proofErr w:type="spellEnd"/>
      <w:r w:rsidRPr="009A3677">
        <w:rPr>
          <w:rFonts w:asciiTheme="minorHAnsi" w:eastAsia="Georgia" w:hAnsiTheme="minorHAnsi" w:cstheme="minorHAnsi"/>
          <w:b/>
          <w:iCs/>
          <w:sz w:val="24"/>
        </w:rPr>
        <w:t>. Sztuka Dawna”, która 7 lipca odbędzie się w</w:t>
      </w:r>
      <w:r w:rsidR="00C825CE">
        <w:rPr>
          <w:rFonts w:asciiTheme="minorHAnsi" w:eastAsia="Georgia" w:hAnsiTheme="minorHAnsi" w:cstheme="minorHAnsi"/>
          <w:b/>
          <w:iCs/>
          <w:sz w:val="24"/>
        </w:rPr>
        <w:t> </w:t>
      </w:r>
      <w:r w:rsidRPr="009A3677">
        <w:rPr>
          <w:rFonts w:asciiTheme="minorHAnsi" w:eastAsia="Georgia" w:hAnsiTheme="minorHAnsi" w:cstheme="minorHAnsi"/>
          <w:b/>
          <w:iCs/>
          <w:sz w:val="24"/>
        </w:rPr>
        <w:t xml:space="preserve">Warszawie. DESA Unicum zaprezentuje na niej aż 103 dzieła cenionych artystów tworzących w drugim półwieczu XIX </w:t>
      </w:r>
      <w:r w:rsidR="00116807" w:rsidRPr="009A3677">
        <w:rPr>
          <w:rFonts w:asciiTheme="minorHAnsi" w:eastAsia="Georgia" w:hAnsiTheme="minorHAnsi" w:cstheme="minorHAnsi"/>
          <w:b/>
          <w:iCs/>
          <w:sz w:val="24"/>
        </w:rPr>
        <w:t>stule</w:t>
      </w:r>
      <w:r w:rsidR="00116807">
        <w:rPr>
          <w:rFonts w:asciiTheme="minorHAnsi" w:eastAsia="Georgia" w:hAnsiTheme="minorHAnsi" w:cstheme="minorHAnsi"/>
          <w:b/>
          <w:iCs/>
          <w:sz w:val="24"/>
        </w:rPr>
        <w:t>c</w:t>
      </w:r>
      <w:r w:rsidR="00116807" w:rsidRPr="009A3677">
        <w:rPr>
          <w:rFonts w:asciiTheme="minorHAnsi" w:eastAsia="Georgia" w:hAnsiTheme="minorHAnsi" w:cstheme="minorHAnsi"/>
          <w:b/>
          <w:iCs/>
          <w:sz w:val="24"/>
        </w:rPr>
        <w:t xml:space="preserve">ia </w:t>
      </w:r>
      <w:r w:rsidRPr="009A3677">
        <w:rPr>
          <w:rFonts w:asciiTheme="minorHAnsi" w:eastAsia="Georgia" w:hAnsiTheme="minorHAnsi" w:cstheme="minorHAnsi"/>
          <w:b/>
          <w:iCs/>
          <w:sz w:val="24"/>
        </w:rPr>
        <w:t xml:space="preserve">oraz pierwszej połowie XX wieku. Nie zabraknie ulubieńców sztuki dawnej: </w:t>
      </w:r>
      <w:proofErr w:type="spellStart"/>
      <w:r w:rsidRPr="009A3677">
        <w:rPr>
          <w:rFonts w:asciiTheme="minorHAnsi" w:eastAsia="Georgia" w:hAnsiTheme="minorHAnsi" w:cstheme="minorHAnsi"/>
          <w:b/>
          <w:iCs/>
          <w:sz w:val="24"/>
        </w:rPr>
        <w:t>Meli</w:t>
      </w:r>
      <w:proofErr w:type="spellEnd"/>
      <w:r w:rsidRPr="009A3677">
        <w:rPr>
          <w:rFonts w:asciiTheme="minorHAnsi" w:eastAsia="Georgia" w:hAnsiTheme="minorHAnsi" w:cstheme="minorHAnsi"/>
          <w:b/>
          <w:iCs/>
          <w:sz w:val="24"/>
        </w:rPr>
        <w:t xml:space="preserve"> Muter, Józefa Rapackiego czy Jerzego Kossaka. Pod młotek trafią również ciekawe prace pojawiających się rzadko artystów, jak Maurycy Minkowski, Kazimierz Alchimowicz czy K</w:t>
      </w:r>
      <w:r w:rsidR="00E87C58">
        <w:rPr>
          <w:rFonts w:asciiTheme="minorHAnsi" w:eastAsia="Georgia" w:hAnsiTheme="minorHAnsi" w:cstheme="minorHAnsi"/>
          <w:b/>
          <w:iCs/>
          <w:sz w:val="24"/>
        </w:rPr>
        <w:t>azimierz Wasilkowski. Dużym</w:t>
      </w:r>
      <w:r w:rsidRPr="009A3677">
        <w:rPr>
          <w:rFonts w:asciiTheme="minorHAnsi" w:eastAsia="Georgia" w:hAnsiTheme="minorHAnsi" w:cstheme="minorHAnsi"/>
          <w:b/>
          <w:iCs/>
          <w:sz w:val="24"/>
        </w:rPr>
        <w:t xml:space="preserve"> atutem </w:t>
      </w:r>
      <w:r w:rsidR="00E87C58">
        <w:rPr>
          <w:rFonts w:asciiTheme="minorHAnsi" w:eastAsia="Georgia" w:hAnsiTheme="minorHAnsi" w:cstheme="minorHAnsi"/>
          <w:b/>
          <w:iCs/>
          <w:sz w:val="24"/>
        </w:rPr>
        <w:t xml:space="preserve">lipcowej </w:t>
      </w:r>
      <w:r w:rsidRPr="009A3677">
        <w:rPr>
          <w:rFonts w:asciiTheme="minorHAnsi" w:eastAsia="Georgia" w:hAnsiTheme="minorHAnsi" w:cstheme="minorHAnsi"/>
          <w:b/>
          <w:iCs/>
          <w:sz w:val="24"/>
        </w:rPr>
        <w:t>lic</w:t>
      </w:r>
      <w:r w:rsidR="00E87C58">
        <w:rPr>
          <w:rFonts w:asciiTheme="minorHAnsi" w:eastAsia="Georgia" w:hAnsiTheme="minorHAnsi" w:cstheme="minorHAnsi"/>
          <w:b/>
          <w:iCs/>
          <w:sz w:val="24"/>
        </w:rPr>
        <w:t xml:space="preserve">ytacji są </w:t>
      </w:r>
      <w:r w:rsidR="000E2435">
        <w:rPr>
          <w:rFonts w:asciiTheme="minorHAnsi" w:eastAsia="Georgia" w:hAnsiTheme="minorHAnsi" w:cstheme="minorHAnsi"/>
          <w:b/>
          <w:iCs/>
          <w:sz w:val="24"/>
        </w:rPr>
        <w:t xml:space="preserve">atrakcyjne  </w:t>
      </w:r>
      <w:r w:rsidR="00E87C58">
        <w:rPr>
          <w:rFonts w:asciiTheme="minorHAnsi" w:eastAsia="Georgia" w:hAnsiTheme="minorHAnsi" w:cstheme="minorHAnsi"/>
          <w:b/>
          <w:iCs/>
          <w:sz w:val="24"/>
        </w:rPr>
        <w:t>wyceny obiektów</w:t>
      </w:r>
      <w:r w:rsidRPr="009A3677">
        <w:rPr>
          <w:rFonts w:asciiTheme="minorHAnsi" w:eastAsia="Georgia" w:hAnsiTheme="minorHAnsi" w:cstheme="minorHAnsi"/>
          <w:b/>
          <w:iCs/>
          <w:sz w:val="24"/>
        </w:rPr>
        <w:t xml:space="preserve"> </w:t>
      </w:r>
      <w:r w:rsidR="00C825CE" w:rsidRPr="00C825CE">
        <w:rPr>
          <w:rFonts w:asciiTheme="minorHAnsi" w:eastAsia="Georgia" w:hAnsiTheme="minorHAnsi" w:cstheme="minorHAnsi"/>
          <w:b/>
          <w:iCs/>
          <w:sz w:val="24"/>
        </w:rPr>
        <w:t>–</w:t>
      </w:r>
      <w:r w:rsidRPr="009A3677">
        <w:rPr>
          <w:rFonts w:asciiTheme="minorHAnsi" w:eastAsia="Georgia" w:hAnsiTheme="minorHAnsi" w:cstheme="minorHAnsi"/>
          <w:b/>
          <w:iCs/>
          <w:sz w:val="24"/>
        </w:rPr>
        <w:t xml:space="preserve"> estymacje </w:t>
      </w:r>
      <w:r w:rsidR="00C825CE">
        <w:rPr>
          <w:rFonts w:asciiTheme="minorHAnsi" w:eastAsia="Georgia" w:hAnsiTheme="minorHAnsi" w:cstheme="minorHAnsi"/>
          <w:b/>
          <w:iCs/>
          <w:sz w:val="24"/>
        </w:rPr>
        <w:t>w</w:t>
      </w:r>
      <w:r w:rsidRPr="009A3677">
        <w:rPr>
          <w:rFonts w:asciiTheme="minorHAnsi" w:eastAsia="Georgia" w:hAnsiTheme="minorHAnsi" w:cstheme="minorHAnsi"/>
          <w:b/>
          <w:iCs/>
          <w:sz w:val="24"/>
        </w:rPr>
        <w:t>iększości z</w:t>
      </w:r>
      <w:r w:rsidR="00E87C58">
        <w:rPr>
          <w:rFonts w:asciiTheme="minorHAnsi" w:eastAsia="Georgia" w:hAnsiTheme="minorHAnsi" w:cstheme="minorHAnsi"/>
          <w:b/>
          <w:iCs/>
          <w:sz w:val="24"/>
        </w:rPr>
        <w:t xml:space="preserve"> wystawionych dzieł</w:t>
      </w:r>
      <w:r w:rsidRPr="009A3677">
        <w:rPr>
          <w:rFonts w:asciiTheme="minorHAnsi" w:eastAsia="Georgia" w:hAnsiTheme="minorHAnsi" w:cstheme="minorHAnsi"/>
          <w:b/>
          <w:iCs/>
          <w:sz w:val="24"/>
        </w:rPr>
        <w:t xml:space="preserve"> nie przekraczają 50 </w:t>
      </w:r>
      <w:r w:rsidR="00E87C58">
        <w:rPr>
          <w:rFonts w:asciiTheme="minorHAnsi" w:eastAsia="Georgia" w:hAnsiTheme="minorHAnsi" w:cstheme="minorHAnsi"/>
          <w:b/>
          <w:iCs/>
          <w:sz w:val="24"/>
        </w:rPr>
        <w:t xml:space="preserve">tys. złotych. Wszystkie licytowane prace </w:t>
      </w:r>
      <w:r w:rsidRPr="009A3677">
        <w:rPr>
          <w:rFonts w:asciiTheme="minorHAnsi" w:eastAsia="Georgia" w:hAnsiTheme="minorHAnsi" w:cstheme="minorHAnsi"/>
          <w:b/>
          <w:iCs/>
          <w:sz w:val="24"/>
        </w:rPr>
        <w:t xml:space="preserve">będzie można zobaczyć na wystawie </w:t>
      </w:r>
      <w:proofErr w:type="spellStart"/>
      <w:r w:rsidRPr="009A3677">
        <w:rPr>
          <w:rFonts w:asciiTheme="minorHAnsi" w:eastAsia="Georgia" w:hAnsiTheme="minorHAnsi" w:cstheme="minorHAnsi"/>
          <w:b/>
          <w:iCs/>
          <w:sz w:val="24"/>
        </w:rPr>
        <w:t>przedaukcyjnej</w:t>
      </w:r>
      <w:proofErr w:type="spellEnd"/>
      <w:r w:rsidRPr="009A3677">
        <w:rPr>
          <w:rFonts w:asciiTheme="minorHAnsi" w:eastAsia="Georgia" w:hAnsiTheme="minorHAnsi" w:cstheme="minorHAnsi"/>
          <w:b/>
          <w:iCs/>
          <w:sz w:val="24"/>
        </w:rPr>
        <w:t xml:space="preserve"> w siedzibie DESA Unicum przy ul. Pięknej 1A w Warszawie.</w:t>
      </w:r>
    </w:p>
    <w:p w14:paraId="3A91F75F" w14:textId="51F8D5F9" w:rsidR="006F3CB4" w:rsidRPr="005C3862" w:rsidRDefault="006F3CB4" w:rsidP="006F3CB4">
      <w:pPr>
        <w:spacing w:line="276" w:lineRule="auto"/>
        <w:ind w:rightChars="5" w:right="9"/>
        <w:jc w:val="both"/>
        <w:rPr>
          <w:rFonts w:asciiTheme="minorHAnsi" w:eastAsia="Georgia" w:hAnsiTheme="minorHAnsi" w:cstheme="minorHAnsi"/>
          <w:b/>
          <w:iCs/>
          <w:sz w:val="24"/>
        </w:rPr>
      </w:pPr>
    </w:p>
    <w:p w14:paraId="24229900" w14:textId="7066FAB6" w:rsidR="009A3677" w:rsidRDefault="009A3677" w:rsidP="00AD283C">
      <w:pPr>
        <w:spacing w:line="276" w:lineRule="auto"/>
        <w:ind w:rightChars="5" w:right="9"/>
        <w:jc w:val="both"/>
        <w:rPr>
          <w:rFonts w:asciiTheme="minorHAnsi" w:eastAsia="Georgia" w:hAnsiTheme="minorHAnsi" w:cstheme="minorHAnsi"/>
          <w:bCs/>
          <w:iCs/>
          <w:sz w:val="24"/>
        </w:rPr>
      </w:pPr>
      <w:r w:rsidRPr="009A3677">
        <w:rPr>
          <w:rFonts w:asciiTheme="minorHAnsi" w:eastAsia="Georgia" w:hAnsiTheme="minorHAnsi" w:cstheme="minorHAnsi"/>
          <w:bCs/>
          <w:iCs/>
          <w:sz w:val="24"/>
        </w:rPr>
        <w:t>Prezentowana</w:t>
      </w:r>
      <w:r>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Primavera</w:t>
      </w:r>
      <w:proofErr w:type="spellEnd"/>
      <w:r>
        <w:rPr>
          <w:rFonts w:asciiTheme="minorHAnsi" w:eastAsia="Georgia" w:hAnsiTheme="minorHAnsi" w:cstheme="minorHAnsi"/>
          <w:bCs/>
          <w:iCs/>
          <w:sz w:val="24"/>
        </w:rPr>
        <w:t xml:space="preserve">” namalowana przez Jacka Malczewskiego w </w:t>
      </w:r>
      <w:r w:rsidR="000E2435">
        <w:rPr>
          <w:rFonts w:asciiTheme="minorHAnsi" w:eastAsia="Georgia" w:hAnsiTheme="minorHAnsi" w:cstheme="minorHAnsi"/>
          <w:bCs/>
          <w:iCs/>
          <w:sz w:val="24"/>
        </w:rPr>
        <w:t xml:space="preserve">1903 </w:t>
      </w:r>
      <w:r>
        <w:rPr>
          <w:rFonts w:asciiTheme="minorHAnsi" w:eastAsia="Georgia" w:hAnsiTheme="minorHAnsi" w:cstheme="minorHAnsi"/>
          <w:bCs/>
          <w:iCs/>
          <w:sz w:val="24"/>
        </w:rPr>
        <w:t xml:space="preserve">roku jest </w:t>
      </w:r>
      <w:r w:rsidR="00C825CE" w:rsidRPr="00C825CE">
        <w:rPr>
          <w:rFonts w:asciiTheme="minorHAnsi" w:eastAsia="Georgia" w:hAnsiTheme="minorHAnsi" w:cstheme="minorHAnsi"/>
          <w:bCs/>
          <w:iCs/>
          <w:sz w:val="24"/>
        </w:rPr>
        <w:t>–</w:t>
      </w:r>
      <w:r w:rsidR="00AD283C">
        <w:rPr>
          <w:rFonts w:asciiTheme="minorHAnsi" w:eastAsia="Georgia" w:hAnsiTheme="minorHAnsi" w:cstheme="minorHAnsi"/>
          <w:bCs/>
          <w:iCs/>
          <w:sz w:val="24"/>
        </w:rPr>
        <w:t xml:space="preserve"> jak przystało na twórczość genialnego przedstawiciela Młodej Polski </w:t>
      </w:r>
      <w:r w:rsidR="00C825CE" w:rsidRPr="00C825CE">
        <w:rPr>
          <w:rFonts w:asciiTheme="minorHAnsi" w:eastAsia="Georgia" w:hAnsiTheme="minorHAnsi" w:cstheme="minorHAnsi"/>
          <w:bCs/>
          <w:iCs/>
          <w:sz w:val="24"/>
        </w:rPr>
        <w:t>–</w:t>
      </w:r>
      <w:r w:rsidR="00AD283C">
        <w:rPr>
          <w:rFonts w:asciiTheme="minorHAnsi" w:eastAsia="Georgia" w:hAnsiTheme="minorHAnsi" w:cstheme="minorHAnsi"/>
          <w:bCs/>
          <w:iCs/>
          <w:sz w:val="24"/>
        </w:rPr>
        <w:t xml:space="preserve"> </w:t>
      </w:r>
      <w:r w:rsidR="00964E33">
        <w:rPr>
          <w:rFonts w:asciiTheme="minorHAnsi" w:eastAsia="Georgia" w:hAnsiTheme="minorHAnsi" w:cstheme="minorHAnsi"/>
          <w:bCs/>
          <w:iCs/>
          <w:sz w:val="24"/>
        </w:rPr>
        <w:t>obrazem</w:t>
      </w:r>
      <w:r w:rsidR="00B34E53">
        <w:rPr>
          <w:rFonts w:asciiTheme="minorHAnsi" w:eastAsia="Georgia" w:hAnsiTheme="minorHAnsi" w:cstheme="minorHAnsi"/>
          <w:bCs/>
          <w:iCs/>
          <w:sz w:val="24"/>
        </w:rPr>
        <w:t xml:space="preserve"> symbolicznym</w:t>
      </w:r>
      <w:r w:rsidR="00964E33">
        <w:rPr>
          <w:rFonts w:asciiTheme="minorHAnsi" w:eastAsia="Georgia" w:hAnsiTheme="minorHAnsi" w:cstheme="minorHAnsi"/>
          <w:bCs/>
          <w:iCs/>
          <w:sz w:val="24"/>
        </w:rPr>
        <w:t xml:space="preserve">, nasyconym </w:t>
      </w:r>
      <w:r w:rsidR="00AD283C">
        <w:rPr>
          <w:rFonts w:asciiTheme="minorHAnsi" w:eastAsia="Georgia" w:hAnsiTheme="minorHAnsi" w:cstheme="minorHAnsi"/>
          <w:bCs/>
          <w:iCs/>
          <w:sz w:val="24"/>
        </w:rPr>
        <w:t>wymykającą się jednoznacznej interpretacji treścią</w:t>
      </w:r>
      <w:r w:rsidRPr="009A3677">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Niemal </w:t>
      </w:r>
      <w:r w:rsidRPr="009A3677">
        <w:rPr>
          <w:rFonts w:asciiTheme="minorHAnsi" w:eastAsia="Georgia" w:hAnsiTheme="minorHAnsi" w:cstheme="minorHAnsi"/>
          <w:bCs/>
          <w:iCs/>
          <w:sz w:val="24"/>
        </w:rPr>
        <w:t>całą kompozycję zajmuje głowa per</w:t>
      </w:r>
      <w:r w:rsidR="00964E33">
        <w:rPr>
          <w:rFonts w:asciiTheme="minorHAnsi" w:eastAsia="Georgia" w:hAnsiTheme="minorHAnsi" w:cstheme="minorHAnsi"/>
          <w:bCs/>
          <w:iCs/>
          <w:sz w:val="24"/>
        </w:rPr>
        <w:t xml:space="preserve">sonifikacji wiosny z rozwianymi </w:t>
      </w:r>
      <w:r w:rsidRPr="009A3677">
        <w:rPr>
          <w:rFonts w:asciiTheme="minorHAnsi" w:eastAsia="Georgia" w:hAnsiTheme="minorHAnsi" w:cstheme="minorHAnsi"/>
          <w:bCs/>
          <w:iCs/>
          <w:sz w:val="24"/>
        </w:rPr>
        <w:t>w</w:t>
      </w:r>
      <w:r w:rsidR="00964E33">
        <w:rPr>
          <w:rFonts w:asciiTheme="minorHAnsi" w:eastAsia="Georgia" w:hAnsiTheme="minorHAnsi" w:cstheme="minorHAnsi"/>
          <w:bCs/>
          <w:iCs/>
          <w:sz w:val="24"/>
        </w:rPr>
        <w:t>łosami i wplatanymi w nie kwiatami</w:t>
      </w:r>
      <w:r w:rsidR="00D33CEE">
        <w:rPr>
          <w:rFonts w:asciiTheme="minorHAnsi" w:eastAsia="Georgia" w:hAnsiTheme="minorHAnsi" w:cstheme="minorHAnsi"/>
          <w:bCs/>
          <w:iCs/>
          <w:sz w:val="24"/>
        </w:rPr>
        <w:t xml:space="preserve">, obrazującymi odrodzenie i powiew świeżości. </w:t>
      </w:r>
      <w:r w:rsidR="00964E33" w:rsidRPr="00964E33">
        <w:rPr>
          <w:rFonts w:asciiTheme="minorHAnsi" w:eastAsia="Georgia" w:hAnsiTheme="minorHAnsi" w:cstheme="minorHAnsi"/>
          <w:bCs/>
          <w:iCs/>
          <w:sz w:val="24"/>
        </w:rPr>
        <w:t>Malczewski</w:t>
      </w:r>
      <w:r w:rsidR="00AD283C">
        <w:rPr>
          <w:rFonts w:asciiTheme="minorHAnsi" w:eastAsia="Georgia" w:hAnsiTheme="minorHAnsi" w:cstheme="minorHAnsi"/>
          <w:bCs/>
          <w:iCs/>
          <w:sz w:val="24"/>
        </w:rPr>
        <w:t xml:space="preserve"> </w:t>
      </w:r>
      <w:r w:rsidR="00964E33">
        <w:rPr>
          <w:rFonts w:asciiTheme="minorHAnsi" w:eastAsia="Georgia" w:hAnsiTheme="minorHAnsi" w:cstheme="minorHAnsi"/>
          <w:bCs/>
          <w:iCs/>
          <w:sz w:val="24"/>
        </w:rPr>
        <w:t xml:space="preserve">sięgnął tutaj po raz kolejny po jeden z </w:t>
      </w:r>
      <w:r w:rsidRPr="009A3677">
        <w:rPr>
          <w:rFonts w:asciiTheme="minorHAnsi" w:eastAsia="Georgia" w:hAnsiTheme="minorHAnsi" w:cstheme="minorHAnsi"/>
          <w:bCs/>
          <w:iCs/>
          <w:sz w:val="24"/>
        </w:rPr>
        <w:t>popula</w:t>
      </w:r>
      <w:r w:rsidR="00964E33">
        <w:rPr>
          <w:rFonts w:asciiTheme="minorHAnsi" w:eastAsia="Georgia" w:hAnsiTheme="minorHAnsi" w:cstheme="minorHAnsi"/>
          <w:bCs/>
          <w:iCs/>
          <w:sz w:val="24"/>
        </w:rPr>
        <w:t xml:space="preserve">rniejszych tematów w malarstwie początku XX wieku. </w:t>
      </w:r>
      <w:r w:rsidR="00D33CEE">
        <w:rPr>
          <w:rFonts w:asciiTheme="minorHAnsi" w:eastAsia="Georgia" w:hAnsiTheme="minorHAnsi" w:cstheme="minorHAnsi"/>
          <w:bCs/>
          <w:iCs/>
          <w:sz w:val="24"/>
        </w:rPr>
        <w:t>M</w:t>
      </w:r>
      <w:r w:rsidR="00964E33">
        <w:rPr>
          <w:rFonts w:asciiTheme="minorHAnsi" w:eastAsia="Georgia" w:hAnsiTheme="minorHAnsi" w:cstheme="minorHAnsi"/>
          <w:bCs/>
          <w:iCs/>
          <w:sz w:val="24"/>
        </w:rPr>
        <w:t xml:space="preserve">otyw wiosny </w:t>
      </w:r>
      <w:r w:rsidR="00D33CEE">
        <w:rPr>
          <w:rFonts w:asciiTheme="minorHAnsi" w:eastAsia="Georgia" w:hAnsiTheme="minorHAnsi" w:cstheme="minorHAnsi"/>
          <w:bCs/>
          <w:iCs/>
          <w:sz w:val="24"/>
        </w:rPr>
        <w:t xml:space="preserve">inspirował chociażby </w:t>
      </w:r>
      <w:proofErr w:type="spellStart"/>
      <w:r w:rsidR="00D33CEE">
        <w:rPr>
          <w:rFonts w:asciiTheme="minorHAnsi" w:eastAsia="Georgia" w:hAnsiTheme="minorHAnsi" w:cstheme="minorHAnsi"/>
          <w:bCs/>
          <w:iCs/>
          <w:sz w:val="24"/>
        </w:rPr>
        <w:t>Henri</w:t>
      </w:r>
      <w:r w:rsidR="00C825CE">
        <w:rPr>
          <w:rFonts w:asciiTheme="minorHAnsi" w:eastAsia="Georgia" w:hAnsiTheme="minorHAnsi" w:cstheme="minorHAnsi"/>
          <w:bCs/>
          <w:iCs/>
          <w:sz w:val="24"/>
        </w:rPr>
        <w:t>’ego</w:t>
      </w:r>
      <w:proofErr w:type="spellEnd"/>
      <w:r w:rsidR="00D33CEE">
        <w:rPr>
          <w:rFonts w:asciiTheme="minorHAnsi" w:eastAsia="Georgia" w:hAnsiTheme="minorHAnsi" w:cstheme="minorHAnsi"/>
          <w:bCs/>
          <w:iCs/>
          <w:sz w:val="24"/>
        </w:rPr>
        <w:t xml:space="preserve"> Matisse</w:t>
      </w:r>
      <w:r w:rsidR="00C825CE">
        <w:rPr>
          <w:rFonts w:asciiTheme="minorHAnsi" w:eastAsia="Georgia" w:hAnsiTheme="minorHAnsi" w:cstheme="minorHAnsi"/>
          <w:bCs/>
          <w:iCs/>
          <w:sz w:val="24"/>
        </w:rPr>
        <w:t>’a</w:t>
      </w:r>
      <w:r w:rsidR="00D33CEE">
        <w:rPr>
          <w:rFonts w:asciiTheme="minorHAnsi" w:eastAsia="Georgia" w:hAnsiTheme="minorHAnsi" w:cstheme="minorHAnsi"/>
          <w:bCs/>
          <w:iCs/>
          <w:sz w:val="24"/>
        </w:rPr>
        <w:t>, a wśród polskich artystów</w:t>
      </w:r>
      <w:r w:rsidR="00116807">
        <w:rPr>
          <w:rFonts w:asciiTheme="minorHAnsi" w:eastAsia="Georgia" w:hAnsiTheme="minorHAnsi" w:cstheme="minorHAnsi"/>
          <w:bCs/>
          <w:iCs/>
          <w:sz w:val="24"/>
        </w:rPr>
        <w:t>,</w:t>
      </w:r>
      <w:r w:rsidR="00D33CEE">
        <w:rPr>
          <w:rFonts w:asciiTheme="minorHAnsi" w:eastAsia="Georgia" w:hAnsiTheme="minorHAnsi" w:cstheme="minorHAnsi"/>
          <w:bCs/>
          <w:iCs/>
          <w:sz w:val="24"/>
        </w:rPr>
        <w:t xml:space="preserve"> oprócz Malczewskiego</w:t>
      </w:r>
      <w:r w:rsidR="00116807">
        <w:rPr>
          <w:rFonts w:asciiTheme="minorHAnsi" w:eastAsia="Georgia" w:hAnsiTheme="minorHAnsi" w:cstheme="minorHAnsi"/>
          <w:bCs/>
          <w:iCs/>
          <w:sz w:val="24"/>
        </w:rPr>
        <w:t>,</w:t>
      </w:r>
      <w:r w:rsidR="00D33CEE">
        <w:rPr>
          <w:rFonts w:asciiTheme="minorHAnsi" w:eastAsia="Georgia" w:hAnsiTheme="minorHAnsi" w:cstheme="minorHAnsi"/>
          <w:bCs/>
          <w:iCs/>
          <w:sz w:val="24"/>
        </w:rPr>
        <w:t xml:space="preserve"> także Wojciecha Weissa. </w:t>
      </w:r>
      <w:r w:rsidR="006826B7" w:rsidRPr="006826B7">
        <w:rPr>
          <w:rFonts w:asciiTheme="minorHAnsi" w:eastAsia="Georgia" w:hAnsiTheme="minorHAnsi" w:cstheme="minorHAnsi"/>
          <w:bCs/>
          <w:iCs/>
          <w:sz w:val="24"/>
        </w:rPr>
        <w:t xml:space="preserve">Nieznajdujący wyraźnego i jednoznacznego początku motyw „świętej wiosny”, związany z jednej strony z rytuałami pogańskimi, na gruncie sztuki polskiej traktowany był również jako hymn na cześć nadziei wiązanych z odzyskaniem niepodległości. </w:t>
      </w:r>
    </w:p>
    <w:p w14:paraId="6403D861" w14:textId="0290FA40" w:rsidR="00B34E46" w:rsidRDefault="00B34E46" w:rsidP="00B34E46">
      <w:pPr>
        <w:spacing w:line="276" w:lineRule="auto"/>
        <w:ind w:rightChars="5" w:right="9"/>
        <w:jc w:val="both"/>
        <w:rPr>
          <w:rFonts w:asciiTheme="minorHAnsi" w:eastAsia="Georgia" w:hAnsiTheme="minorHAnsi" w:cstheme="minorHAnsi"/>
          <w:bCs/>
          <w:iCs/>
          <w:sz w:val="24"/>
        </w:rPr>
      </w:pPr>
    </w:p>
    <w:p w14:paraId="0EDD2A24" w14:textId="4F05FA51" w:rsidR="00B34E46" w:rsidRDefault="00B34E46" w:rsidP="008332DF">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Symboliczna twórczość Jacka Malczewskiego miała olbrzymi wpływ na </w:t>
      </w:r>
      <w:proofErr w:type="spellStart"/>
      <w:r>
        <w:rPr>
          <w:rFonts w:asciiTheme="minorHAnsi" w:eastAsia="Georgia" w:hAnsiTheme="minorHAnsi" w:cstheme="minorHAnsi"/>
          <w:bCs/>
          <w:iCs/>
          <w:sz w:val="24"/>
        </w:rPr>
        <w:t>Wlastimila</w:t>
      </w:r>
      <w:proofErr w:type="spellEnd"/>
      <w:r>
        <w:rPr>
          <w:rFonts w:asciiTheme="minorHAnsi" w:eastAsia="Georgia" w:hAnsiTheme="minorHAnsi" w:cstheme="minorHAnsi"/>
          <w:bCs/>
          <w:iCs/>
          <w:sz w:val="24"/>
        </w:rPr>
        <w:t xml:space="preserve"> Hofmana, który studiował po</w:t>
      </w:r>
      <w:r w:rsidR="00116807">
        <w:rPr>
          <w:rFonts w:asciiTheme="minorHAnsi" w:eastAsia="Georgia" w:hAnsiTheme="minorHAnsi" w:cstheme="minorHAnsi"/>
          <w:bCs/>
          <w:iCs/>
          <w:sz w:val="24"/>
        </w:rPr>
        <w:t>d</w:t>
      </w:r>
      <w:r>
        <w:rPr>
          <w:rFonts w:asciiTheme="minorHAnsi" w:eastAsia="Georgia" w:hAnsiTheme="minorHAnsi" w:cstheme="minorHAnsi"/>
          <w:bCs/>
          <w:iCs/>
          <w:sz w:val="24"/>
        </w:rPr>
        <w:t xml:space="preserve"> okiem mistrza </w:t>
      </w:r>
      <w:r w:rsidRPr="00B34E46">
        <w:rPr>
          <w:rFonts w:asciiTheme="minorHAnsi" w:eastAsia="Georgia" w:hAnsiTheme="minorHAnsi" w:cstheme="minorHAnsi"/>
          <w:bCs/>
          <w:iCs/>
          <w:sz w:val="24"/>
        </w:rPr>
        <w:t>w krakowskiej Szkole Sztuk Pięknych</w:t>
      </w:r>
      <w:r>
        <w:rPr>
          <w:rFonts w:asciiTheme="minorHAnsi" w:eastAsia="Georgia" w:hAnsiTheme="minorHAnsi" w:cstheme="minorHAnsi"/>
          <w:bCs/>
          <w:iCs/>
          <w:sz w:val="24"/>
        </w:rPr>
        <w:t xml:space="preserve">. Na lipcowej aukcji pojawią się aż trzy prace urodzonego w Pradze malarza, wśród których uwagę przykuwa szczególnie </w:t>
      </w:r>
      <w:r w:rsidR="006B58B6">
        <w:rPr>
          <w:rFonts w:asciiTheme="minorHAnsi" w:eastAsia="Georgia" w:hAnsiTheme="minorHAnsi" w:cstheme="minorHAnsi"/>
          <w:bCs/>
          <w:iCs/>
          <w:sz w:val="24"/>
        </w:rPr>
        <w:t>obraz „Anioł i kobieta” z 1930 roku. Kompozycja pochodzi z najbardziej cenionego przez kolekcjonerów okresu</w:t>
      </w:r>
      <w:r w:rsidR="006B58B6" w:rsidRPr="006B58B6">
        <w:rPr>
          <w:rFonts w:asciiTheme="minorHAnsi" w:eastAsia="Georgia" w:hAnsiTheme="minorHAnsi" w:cstheme="minorHAnsi"/>
          <w:bCs/>
          <w:iCs/>
          <w:sz w:val="24"/>
        </w:rPr>
        <w:t xml:space="preserve"> twórczości </w:t>
      </w:r>
      <w:r w:rsidR="006B58B6">
        <w:rPr>
          <w:rFonts w:asciiTheme="minorHAnsi" w:eastAsia="Georgia" w:hAnsiTheme="minorHAnsi" w:cstheme="minorHAnsi"/>
          <w:bCs/>
          <w:iCs/>
          <w:sz w:val="24"/>
        </w:rPr>
        <w:t>Hofma</w:t>
      </w:r>
      <w:r w:rsidR="006B58B6" w:rsidRPr="006B58B6">
        <w:rPr>
          <w:rFonts w:asciiTheme="minorHAnsi" w:eastAsia="Georgia" w:hAnsiTheme="minorHAnsi" w:cstheme="minorHAnsi"/>
          <w:bCs/>
          <w:iCs/>
          <w:sz w:val="24"/>
        </w:rPr>
        <w:t>na.</w:t>
      </w:r>
      <w:r w:rsidR="006B58B6" w:rsidRPr="006B58B6">
        <w:t xml:space="preserve"> </w:t>
      </w:r>
      <w:r w:rsidR="006B58B6" w:rsidRPr="006B58B6">
        <w:rPr>
          <w:rFonts w:asciiTheme="minorHAnsi" w:eastAsia="Georgia" w:hAnsiTheme="minorHAnsi" w:cstheme="minorHAnsi"/>
          <w:bCs/>
          <w:iCs/>
          <w:sz w:val="24"/>
        </w:rPr>
        <w:t>Na pierwszym planie</w:t>
      </w:r>
      <w:r w:rsidR="006B58B6">
        <w:rPr>
          <w:rFonts w:asciiTheme="minorHAnsi" w:eastAsia="Georgia" w:hAnsiTheme="minorHAnsi" w:cstheme="minorHAnsi"/>
          <w:bCs/>
          <w:iCs/>
          <w:sz w:val="24"/>
        </w:rPr>
        <w:t xml:space="preserve"> pracy</w:t>
      </w:r>
      <w:r w:rsidR="00C825CE">
        <w:rPr>
          <w:rFonts w:asciiTheme="minorHAnsi" w:eastAsia="Georgia" w:hAnsiTheme="minorHAnsi" w:cstheme="minorHAnsi"/>
          <w:bCs/>
          <w:iCs/>
          <w:sz w:val="24"/>
        </w:rPr>
        <w:t>,</w:t>
      </w:r>
      <w:r w:rsidR="006B58B6">
        <w:rPr>
          <w:rFonts w:asciiTheme="minorHAnsi" w:eastAsia="Georgia" w:hAnsiTheme="minorHAnsi" w:cstheme="minorHAnsi"/>
          <w:bCs/>
          <w:iCs/>
          <w:sz w:val="24"/>
        </w:rPr>
        <w:t xml:space="preserve"> łączącej </w:t>
      </w:r>
      <w:r w:rsidR="00AD283C">
        <w:rPr>
          <w:rFonts w:asciiTheme="minorHAnsi" w:eastAsia="Georgia" w:hAnsiTheme="minorHAnsi" w:cstheme="minorHAnsi"/>
          <w:bCs/>
          <w:iCs/>
          <w:sz w:val="24"/>
        </w:rPr>
        <w:t>w</w:t>
      </w:r>
      <w:r w:rsidR="00C825CE">
        <w:rPr>
          <w:rFonts w:asciiTheme="minorHAnsi" w:eastAsia="Georgia" w:hAnsiTheme="minorHAnsi" w:cstheme="minorHAnsi"/>
          <w:bCs/>
          <w:iCs/>
          <w:sz w:val="24"/>
        </w:rPr>
        <w:t> </w:t>
      </w:r>
      <w:r w:rsidR="00AD283C">
        <w:rPr>
          <w:rFonts w:asciiTheme="minorHAnsi" w:eastAsia="Georgia" w:hAnsiTheme="minorHAnsi" w:cstheme="minorHAnsi"/>
          <w:bCs/>
          <w:iCs/>
          <w:sz w:val="24"/>
        </w:rPr>
        <w:t xml:space="preserve">charakterystyczny dla malarza sposób </w:t>
      </w:r>
      <w:r w:rsidR="006B58B6">
        <w:rPr>
          <w:rFonts w:asciiTheme="minorHAnsi" w:eastAsia="Georgia" w:hAnsiTheme="minorHAnsi" w:cstheme="minorHAnsi"/>
          <w:bCs/>
          <w:iCs/>
          <w:sz w:val="24"/>
        </w:rPr>
        <w:t>światy sacrum i profanum</w:t>
      </w:r>
      <w:r w:rsidR="00C825CE">
        <w:rPr>
          <w:rFonts w:asciiTheme="minorHAnsi" w:eastAsia="Georgia" w:hAnsiTheme="minorHAnsi" w:cstheme="minorHAnsi"/>
          <w:bCs/>
          <w:iCs/>
          <w:sz w:val="24"/>
        </w:rPr>
        <w:t>,</w:t>
      </w:r>
      <w:r w:rsidR="00AD283C">
        <w:rPr>
          <w:rFonts w:asciiTheme="minorHAnsi" w:eastAsia="Georgia" w:hAnsiTheme="minorHAnsi" w:cstheme="minorHAnsi"/>
          <w:bCs/>
          <w:iCs/>
          <w:sz w:val="24"/>
        </w:rPr>
        <w:t xml:space="preserve"> </w:t>
      </w:r>
      <w:r w:rsidR="006B58B6">
        <w:rPr>
          <w:rFonts w:asciiTheme="minorHAnsi" w:eastAsia="Georgia" w:hAnsiTheme="minorHAnsi" w:cstheme="minorHAnsi"/>
          <w:bCs/>
          <w:iCs/>
          <w:sz w:val="24"/>
        </w:rPr>
        <w:t>znajduje się kobieta</w:t>
      </w:r>
      <w:r w:rsidR="001F69E2">
        <w:rPr>
          <w:rFonts w:asciiTheme="minorHAnsi" w:eastAsia="Georgia" w:hAnsiTheme="minorHAnsi" w:cstheme="minorHAnsi"/>
          <w:bCs/>
          <w:iCs/>
          <w:sz w:val="24"/>
        </w:rPr>
        <w:t>, której towarzyszy</w:t>
      </w:r>
      <w:r w:rsidR="006B58B6">
        <w:rPr>
          <w:rFonts w:asciiTheme="minorHAnsi" w:eastAsia="Georgia" w:hAnsiTheme="minorHAnsi" w:cstheme="minorHAnsi"/>
          <w:bCs/>
          <w:iCs/>
          <w:sz w:val="24"/>
        </w:rPr>
        <w:t xml:space="preserve"> anioł </w:t>
      </w:r>
      <w:r w:rsidR="001F69E2">
        <w:rPr>
          <w:rFonts w:asciiTheme="minorHAnsi" w:eastAsia="Georgia" w:hAnsiTheme="minorHAnsi" w:cstheme="minorHAnsi"/>
          <w:bCs/>
          <w:iCs/>
          <w:sz w:val="24"/>
        </w:rPr>
        <w:t>o twarzy dziecka</w:t>
      </w:r>
      <w:r w:rsidR="00AD283C">
        <w:rPr>
          <w:rFonts w:asciiTheme="minorHAnsi" w:eastAsia="Georgia" w:hAnsiTheme="minorHAnsi" w:cstheme="minorHAnsi"/>
          <w:bCs/>
          <w:iCs/>
          <w:sz w:val="24"/>
        </w:rPr>
        <w:t>. Postać trzyma</w:t>
      </w:r>
      <w:r w:rsidR="006B58B6">
        <w:rPr>
          <w:rFonts w:asciiTheme="minorHAnsi" w:eastAsia="Georgia" w:hAnsiTheme="minorHAnsi" w:cstheme="minorHAnsi"/>
          <w:bCs/>
          <w:iCs/>
          <w:sz w:val="24"/>
        </w:rPr>
        <w:t xml:space="preserve"> </w:t>
      </w:r>
      <w:r w:rsidR="00AD283C">
        <w:rPr>
          <w:rFonts w:asciiTheme="minorHAnsi" w:eastAsia="Georgia" w:hAnsiTheme="minorHAnsi" w:cstheme="minorHAnsi"/>
          <w:bCs/>
          <w:iCs/>
          <w:sz w:val="24"/>
        </w:rPr>
        <w:t xml:space="preserve">w </w:t>
      </w:r>
      <w:r w:rsidR="00BB4506">
        <w:rPr>
          <w:rFonts w:asciiTheme="minorHAnsi" w:eastAsia="Georgia" w:hAnsiTheme="minorHAnsi" w:cstheme="minorHAnsi"/>
          <w:bCs/>
          <w:iCs/>
          <w:sz w:val="24"/>
        </w:rPr>
        <w:t>dłoniach instrument muzyczny (</w:t>
      </w:r>
      <w:r w:rsidR="006B58B6" w:rsidRPr="006B58B6">
        <w:rPr>
          <w:rFonts w:asciiTheme="minorHAnsi" w:eastAsia="Georgia" w:hAnsiTheme="minorHAnsi" w:cstheme="minorHAnsi"/>
          <w:bCs/>
          <w:iCs/>
          <w:sz w:val="24"/>
        </w:rPr>
        <w:t xml:space="preserve">być może </w:t>
      </w:r>
      <w:r w:rsidR="00AD283C">
        <w:rPr>
          <w:rFonts w:asciiTheme="minorHAnsi" w:eastAsia="Georgia" w:hAnsiTheme="minorHAnsi" w:cstheme="minorHAnsi"/>
          <w:bCs/>
          <w:iCs/>
          <w:sz w:val="24"/>
        </w:rPr>
        <w:lastRenderedPageBreak/>
        <w:t>cytrę</w:t>
      </w:r>
      <w:r w:rsidR="00BB4506">
        <w:rPr>
          <w:rFonts w:asciiTheme="minorHAnsi" w:eastAsia="Georgia" w:hAnsiTheme="minorHAnsi" w:cstheme="minorHAnsi"/>
          <w:bCs/>
          <w:iCs/>
          <w:sz w:val="24"/>
        </w:rPr>
        <w:t>)</w:t>
      </w:r>
      <w:r w:rsidR="00E73D32">
        <w:rPr>
          <w:rFonts w:asciiTheme="minorHAnsi" w:eastAsia="Georgia" w:hAnsiTheme="minorHAnsi" w:cstheme="minorHAnsi"/>
          <w:bCs/>
          <w:iCs/>
          <w:sz w:val="24"/>
        </w:rPr>
        <w:t xml:space="preserve">. W tym przypadku jest to malarstwo z dopełniającymi je </w:t>
      </w:r>
      <w:r w:rsidR="001F69E2" w:rsidRPr="001F69E2">
        <w:rPr>
          <w:rFonts w:asciiTheme="minorHAnsi" w:eastAsia="Georgia" w:hAnsiTheme="minorHAnsi" w:cstheme="minorHAnsi"/>
          <w:bCs/>
          <w:iCs/>
          <w:sz w:val="24"/>
        </w:rPr>
        <w:t>akordami lirycznej muzyk</w:t>
      </w:r>
      <w:r w:rsidR="00E73D32">
        <w:rPr>
          <w:rFonts w:asciiTheme="minorHAnsi" w:eastAsia="Georgia" w:hAnsiTheme="minorHAnsi" w:cstheme="minorHAnsi"/>
          <w:bCs/>
          <w:iCs/>
          <w:sz w:val="24"/>
        </w:rPr>
        <w:t>i anielskiego grajka, słyszalnymi w</w:t>
      </w:r>
      <w:r w:rsidR="002C7F42">
        <w:rPr>
          <w:rFonts w:asciiTheme="minorHAnsi" w:eastAsia="Georgia" w:hAnsiTheme="minorHAnsi" w:cstheme="minorHAnsi"/>
          <w:bCs/>
          <w:iCs/>
          <w:sz w:val="24"/>
        </w:rPr>
        <w:t> </w:t>
      </w:r>
      <w:r w:rsidR="00E73D32">
        <w:rPr>
          <w:rFonts w:asciiTheme="minorHAnsi" w:eastAsia="Georgia" w:hAnsiTheme="minorHAnsi" w:cstheme="minorHAnsi"/>
          <w:bCs/>
          <w:iCs/>
          <w:sz w:val="24"/>
        </w:rPr>
        <w:t>podświadomości widza.</w:t>
      </w:r>
    </w:p>
    <w:p w14:paraId="738E1947" w14:textId="2D6CB194" w:rsidR="00410A7A" w:rsidRDefault="00410A7A" w:rsidP="001F69E2">
      <w:pPr>
        <w:spacing w:line="276" w:lineRule="auto"/>
        <w:ind w:rightChars="5" w:right="9"/>
        <w:jc w:val="both"/>
        <w:rPr>
          <w:rFonts w:asciiTheme="minorHAnsi" w:eastAsia="Georgia" w:hAnsiTheme="minorHAnsi" w:cstheme="minorHAnsi"/>
          <w:bCs/>
          <w:iCs/>
          <w:sz w:val="24"/>
        </w:rPr>
      </w:pPr>
    </w:p>
    <w:p w14:paraId="05D76DCC" w14:textId="2E8D84CA" w:rsidR="00C9553D" w:rsidRDefault="00410A7A" w:rsidP="00645E69">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W pierwszych dniach wakacji na Lazurow</w:t>
      </w:r>
      <w:r w:rsidR="00B34E53">
        <w:rPr>
          <w:rFonts w:asciiTheme="minorHAnsi" w:eastAsia="Georgia" w:hAnsiTheme="minorHAnsi" w:cstheme="minorHAnsi"/>
          <w:bCs/>
          <w:iCs/>
          <w:sz w:val="24"/>
        </w:rPr>
        <w:t>e</w:t>
      </w:r>
      <w:r>
        <w:rPr>
          <w:rFonts w:asciiTheme="minorHAnsi" w:eastAsia="Georgia" w:hAnsiTheme="minorHAnsi" w:cstheme="minorHAnsi"/>
          <w:bCs/>
          <w:iCs/>
          <w:sz w:val="24"/>
        </w:rPr>
        <w:t xml:space="preserve"> Wybrzeże zabierze nas praca „Łodzie w porcie w</w:t>
      </w:r>
      <w:r w:rsidR="002C7F42">
        <w:rPr>
          <w:rFonts w:asciiTheme="minorHAnsi" w:eastAsia="Georgia" w:hAnsiTheme="minorHAnsi" w:cstheme="minorHAnsi"/>
          <w:bCs/>
          <w:iCs/>
          <w:sz w:val="24"/>
        </w:rPr>
        <w:t> S</w:t>
      </w:r>
      <w:r>
        <w:rPr>
          <w:rFonts w:asciiTheme="minorHAnsi" w:eastAsia="Georgia" w:hAnsiTheme="minorHAnsi" w:cstheme="minorHAnsi"/>
          <w:bCs/>
          <w:iCs/>
          <w:sz w:val="24"/>
        </w:rPr>
        <w:t>aint-Tropez</w:t>
      </w:r>
      <w:r w:rsidR="00661580">
        <w:rPr>
          <w:rFonts w:asciiTheme="minorHAnsi" w:eastAsia="Georgia" w:hAnsiTheme="minorHAnsi" w:cstheme="minorHAnsi"/>
          <w:bCs/>
          <w:iCs/>
          <w:sz w:val="24"/>
        </w:rPr>
        <w:t>”</w:t>
      </w:r>
      <w:r>
        <w:rPr>
          <w:rFonts w:asciiTheme="minorHAnsi" w:eastAsia="Georgia" w:hAnsiTheme="minorHAnsi" w:cstheme="minorHAnsi"/>
          <w:bCs/>
          <w:iCs/>
          <w:sz w:val="24"/>
        </w:rPr>
        <w:t xml:space="preserve"> z</w:t>
      </w:r>
      <w:r w:rsidRPr="00410A7A">
        <w:rPr>
          <w:rFonts w:asciiTheme="minorHAnsi" w:eastAsia="Georgia" w:hAnsiTheme="minorHAnsi" w:cstheme="minorHAnsi"/>
          <w:bCs/>
          <w:iCs/>
          <w:sz w:val="24"/>
        </w:rPr>
        <w:t xml:space="preserve"> 1909</w:t>
      </w:r>
      <w:r>
        <w:rPr>
          <w:rFonts w:asciiTheme="minorHAnsi" w:eastAsia="Georgia" w:hAnsiTheme="minorHAnsi" w:cstheme="minorHAnsi"/>
          <w:bCs/>
          <w:iCs/>
          <w:sz w:val="24"/>
        </w:rPr>
        <w:t xml:space="preserve"> roku pędzla Józefa Pankiewicza. Zdaniem historyków</w:t>
      </w:r>
      <w:r w:rsidR="00BB4506">
        <w:rPr>
          <w:rFonts w:asciiTheme="minorHAnsi" w:eastAsia="Georgia" w:hAnsiTheme="minorHAnsi" w:cstheme="minorHAnsi"/>
          <w:bCs/>
          <w:iCs/>
          <w:sz w:val="24"/>
        </w:rPr>
        <w:t xml:space="preserve"> sztuki</w:t>
      </w:r>
      <w:r>
        <w:rPr>
          <w:rFonts w:asciiTheme="minorHAnsi" w:eastAsia="Georgia" w:hAnsiTheme="minorHAnsi" w:cstheme="minorHAnsi"/>
          <w:bCs/>
          <w:iCs/>
          <w:sz w:val="24"/>
        </w:rPr>
        <w:t xml:space="preserve"> </w:t>
      </w:r>
      <w:r w:rsidR="00BB4506">
        <w:rPr>
          <w:rFonts w:asciiTheme="minorHAnsi" w:eastAsia="Georgia" w:hAnsiTheme="minorHAnsi" w:cstheme="minorHAnsi"/>
          <w:bCs/>
          <w:iCs/>
          <w:sz w:val="24"/>
        </w:rPr>
        <w:t xml:space="preserve">należy ona </w:t>
      </w:r>
      <w:r w:rsidR="002C7F42">
        <w:rPr>
          <w:rFonts w:asciiTheme="minorHAnsi" w:eastAsia="Georgia" w:hAnsiTheme="minorHAnsi" w:cstheme="minorHAnsi"/>
          <w:bCs/>
          <w:iCs/>
          <w:sz w:val="24"/>
        </w:rPr>
        <w:t xml:space="preserve">do </w:t>
      </w:r>
      <w:r>
        <w:rPr>
          <w:rFonts w:asciiTheme="minorHAnsi" w:eastAsia="Georgia" w:hAnsiTheme="minorHAnsi" w:cstheme="minorHAnsi"/>
          <w:bCs/>
          <w:iCs/>
          <w:sz w:val="24"/>
        </w:rPr>
        <w:t xml:space="preserve">przełomowych </w:t>
      </w:r>
      <w:r w:rsidR="00BB4506">
        <w:rPr>
          <w:rFonts w:asciiTheme="minorHAnsi" w:eastAsia="Georgia" w:hAnsiTheme="minorHAnsi" w:cstheme="minorHAnsi"/>
          <w:bCs/>
          <w:iCs/>
          <w:sz w:val="24"/>
        </w:rPr>
        <w:t>pejzaży artysty,</w:t>
      </w:r>
      <w:r w:rsidRPr="00410A7A">
        <w:rPr>
          <w:rFonts w:asciiTheme="minorHAnsi" w:eastAsia="Georgia" w:hAnsiTheme="minorHAnsi" w:cstheme="minorHAnsi"/>
          <w:bCs/>
          <w:iCs/>
          <w:sz w:val="24"/>
        </w:rPr>
        <w:t xml:space="preserve"> w których uwid</w:t>
      </w:r>
      <w:r w:rsidR="002C7F42">
        <w:rPr>
          <w:rFonts w:asciiTheme="minorHAnsi" w:eastAsia="Georgia" w:hAnsiTheme="minorHAnsi" w:cstheme="minorHAnsi"/>
          <w:bCs/>
          <w:iCs/>
          <w:sz w:val="24"/>
        </w:rPr>
        <w:t>a</w:t>
      </w:r>
      <w:r w:rsidRPr="00410A7A">
        <w:rPr>
          <w:rFonts w:asciiTheme="minorHAnsi" w:eastAsia="Georgia" w:hAnsiTheme="minorHAnsi" w:cstheme="minorHAnsi"/>
          <w:bCs/>
          <w:iCs/>
          <w:sz w:val="24"/>
        </w:rPr>
        <w:t xml:space="preserve">cznia się </w:t>
      </w:r>
      <w:r>
        <w:rPr>
          <w:rFonts w:asciiTheme="minorHAnsi" w:eastAsia="Georgia" w:hAnsiTheme="minorHAnsi" w:cstheme="minorHAnsi"/>
          <w:bCs/>
          <w:iCs/>
          <w:sz w:val="24"/>
        </w:rPr>
        <w:t xml:space="preserve">jego „nawrót do czystego koloru”. </w:t>
      </w:r>
      <w:r w:rsidR="00BB4506">
        <w:rPr>
          <w:rFonts w:asciiTheme="minorHAnsi" w:eastAsia="Georgia" w:hAnsiTheme="minorHAnsi" w:cstheme="minorHAnsi"/>
          <w:bCs/>
          <w:iCs/>
          <w:sz w:val="24"/>
        </w:rPr>
        <w:t xml:space="preserve">Obraz </w:t>
      </w:r>
      <w:r w:rsidR="00645E69">
        <w:rPr>
          <w:rFonts w:asciiTheme="minorHAnsi" w:eastAsia="Georgia" w:hAnsiTheme="minorHAnsi" w:cstheme="minorHAnsi"/>
          <w:bCs/>
          <w:iCs/>
          <w:sz w:val="24"/>
        </w:rPr>
        <w:t xml:space="preserve">powstał rok po </w:t>
      </w:r>
      <w:r w:rsidR="00BB4506">
        <w:rPr>
          <w:rFonts w:asciiTheme="minorHAnsi" w:eastAsia="Georgia" w:hAnsiTheme="minorHAnsi" w:cstheme="minorHAnsi"/>
          <w:bCs/>
          <w:iCs/>
          <w:sz w:val="24"/>
        </w:rPr>
        <w:t xml:space="preserve">ważnym dla </w:t>
      </w:r>
      <w:r w:rsidR="00645E69">
        <w:rPr>
          <w:rFonts w:asciiTheme="minorHAnsi" w:eastAsia="Georgia" w:hAnsiTheme="minorHAnsi" w:cstheme="minorHAnsi"/>
          <w:bCs/>
          <w:iCs/>
          <w:sz w:val="24"/>
        </w:rPr>
        <w:t xml:space="preserve">twórczości </w:t>
      </w:r>
      <w:r w:rsidR="00BB4506">
        <w:rPr>
          <w:rFonts w:asciiTheme="minorHAnsi" w:eastAsia="Georgia" w:hAnsiTheme="minorHAnsi" w:cstheme="minorHAnsi"/>
          <w:bCs/>
          <w:iCs/>
          <w:sz w:val="24"/>
        </w:rPr>
        <w:t xml:space="preserve">Pankiewicza </w:t>
      </w:r>
      <w:r w:rsidR="00645E69">
        <w:rPr>
          <w:rFonts w:asciiTheme="minorHAnsi" w:eastAsia="Georgia" w:hAnsiTheme="minorHAnsi" w:cstheme="minorHAnsi"/>
          <w:bCs/>
          <w:iCs/>
          <w:sz w:val="24"/>
        </w:rPr>
        <w:t xml:space="preserve">spotkaniu z </w:t>
      </w:r>
      <w:proofErr w:type="spellStart"/>
      <w:r w:rsidR="00645E69">
        <w:rPr>
          <w:rFonts w:asciiTheme="minorHAnsi" w:eastAsia="Georgia" w:hAnsiTheme="minorHAnsi" w:cstheme="minorHAnsi"/>
          <w:bCs/>
          <w:iCs/>
          <w:sz w:val="24"/>
        </w:rPr>
        <w:t>Pierr</w:t>
      </w:r>
      <w:r w:rsidR="00BB4506">
        <w:rPr>
          <w:rFonts w:asciiTheme="minorHAnsi" w:eastAsia="Georgia" w:hAnsiTheme="minorHAnsi" w:cstheme="minorHAnsi"/>
          <w:bCs/>
          <w:iCs/>
          <w:sz w:val="24"/>
        </w:rPr>
        <w:t>em</w:t>
      </w:r>
      <w:proofErr w:type="spellEnd"/>
      <w:r w:rsidR="00BB4506">
        <w:rPr>
          <w:rFonts w:asciiTheme="minorHAnsi" w:eastAsia="Georgia" w:hAnsiTheme="minorHAnsi" w:cstheme="minorHAnsi"/>
          <w:bCs/>
          <w:iCs/>
          <w:sz w:val="24"/>
        </w:rPr>
        <w:t xml:space="preserve"> </w:t>
      </w:r>
      <w:proofErr w:type="spellStart"/>
      <w:r w:rsidR="00BB4506">
        <w:rPr>
          <w:rFonts w:asciiTheme="minorHAnsi" w:eastAsia="Georgia" w:hAnsiTheme="minorHAnsi" w:cstheme="minorHAnsi"/>
          <w:bCs/>
          <w:iCs/>
          <w:sz w:val="24"/>
        </w:rPr>
        <w:t>Bonnardem</w:t>
      </w:r>
      <w:proofErr w:type="spellEnd"/>
      <w:r w:rsidR="00BB4506">
        <w:rPr>
          <w:rFonts w:asciiTheme="minorHAnsi" w:eastAsia="Georgia" w:hAnsiTheme="minorHAnsi" w:cstheme="minorHAnsi"/>
          <w:bCs/>
          <w:iCs/>
          <w:sz w:val="24"/>
        </w:rPr>
        <w:t>, które</w:t>
      </w:r>
      <w:r w:rsidR="00645E69">
        <w:rPr>
          <w:rFonts w:asciiTheme="minorHAnsi" w:eastAsia="Georgia" w:hAnsiTheme="minorHAnsi" w:cstheme="minorHAnsi"/>
          <w:bCs/>
          <w:iCs/>
          <w:sz w:val="24"/>
        </w:rPr>
        <w:t xml:space="preserve"> zapoczątkowało stymulującą </w:t>
      </w:r>
      <w:r w:rsidR="00645E69" w:rsidRPr="00645E69">
        <w:rPr>
          <w:rFonts w:asciiTheme="minorHAnsi" w:eastAsia="Georgia" w:hAnsiTheme="minorHAnsi" w:cstheme="minorHAnsi"/>
          <w:bCs/>
          <w:iCs/>
          <w:sz w:val="24"/>
        </w:rPr>
        <w:t>ideowo</w:t>
      </w:r>
      <w:r w:rsidR="002C7F42">
        <w:rPr>
          <w:rFonts w:asciiTheme="minorHAnsi" w:eastAsia="Georgia" w:hAnsiTheme="minorHAnsi" w:cstheme="minorHAnsi"/>
          <w:bCs/>
          <w:iCs/>
          <w:sz w:val="24"/>
        </w:rPr>
        <w:t>-</w:t>
      </w:r>
      <w:r w:rsidR="00645E69" w:rsidRPr="00645E69">
        <w:rPr>
          <w:rFonts w:asciiTheme="minorHAnsi" w:eastAsia="Georgia" w:hAnsiTheme="minorHAnsi" w:cstheme="minorHAnsi"/>
          <w:bCs/>
          <w:iCs/>
          <w:sz w:val="24"/>
        </w:rPr>
        <w:t>artystyczną wymianę między twórcami</w:t>
      </w:r>
      <w:r w:rsidR="00645E69">
        <w:rPr>
          <w:rFonts w:asciiTheme="minorHAnsi" w:eastAsia="Georgia" w:hAnsiTheme="minorHAnsi" w:cstheme="minorHAnsi"/>
          <w:bCs/>
          <w:iCs/>
          <w:sz w:val="24"/>
        </w:rPr>
        <w:t>. P</w:t>
      </w:r>
      <w:r w:rsidR="00BB4506">
        <w:rPr>
          <w:rFonts w:asciiTheme="minorHAnsi" w:eastAsia="Georgia" w:hAnsiTheme="minorHAnsi" w:cstheme="minorHAnsi"/>
          <w:bCs/>
          <w:iCs/>
          <w:sz w:val="24"/>
        </w:rPr>
        <w:t>ankiewicz zetknął się</w:t>
      </w:r>
      <w:r w:rsidR="00645E69" w:rsidRPr="00645E69">
        <w:rPr>
          <w:rFonts w:asciiTheme="minorHAnsi" w:eastAsia="Georgia" w:hAnsiTheme="minorHAnsi" w:cstheme="minorHAnsi"/>
          <w:bCs/>
          <w:iCs/>
          <w:sz w:val="24"/>
        </w:rPr>
        <w:t xml:space="preserve"> </w:t>
      </w:r>
      <w:r w:rsidR="00645E69">
        <w:rPr>
          <w:rFonts w:asciiTheme="minorHAnsi" w:eastAsia="Georgia" w:hAnsiTheme="minorHAnsi" w:cstheme="minorHAnsi"/>
          <w:bCs/>
          <w:iCs/>
          <w:sz w:val="24"/>
        </w:rPr>
        <w:t xml:space="preserve">wówczas także </w:t>
      </w:r>
      <w:r w:rsidR="00BB4506">
        <w:rPr>
          <w:rFonts w:asciiTheme="minorHAnsi" w:eastAsia="Georgia" w:hAnsiTheme="minorHAnsi" w:cstheme="minorHAnsi"/>
          <w:bCs/>
          <w:iCs/>
          <w:sz w:val="24"/>
        </w:rPr>
        <w:t xml:space="preserve">z </w:t>
      </w:r>
      <w:r w:rsidR="00645E69" w:rsidRPr="00645E69">
        <w:rPr>
          <w:rFonts w:asciiTheme="minorHAnsi" w:eastAsia="Georgia" w:hAnsiTheme="minorHAnsi" w:cstheme="minorHAnsi"/>
          <w:bCs/>
          <w:iCs/>
          <w:sz w:val="24"/>
        </w:rPr>
        <w:t>malarstw</w:t>
      </w:r>
      <w:r w:rsidR="00BB4506">
        <w:rPr>
          <w:rFonts w:asciiTheme="minorHAnsi" w:eastAsia="Georgia" w:hAnsiTheme="minorHAnsi" w:cstheme="minorHAnsi"/>
          <w:bCs/>
          <w:iCs/>
          <w:sz w:val="24"/>
        </w:rPr>
        <w:t>em</w:t>
      </w:r>
      <w:r w:rsidR="00645E69">
        <w:rPr>
          <w:rFonts w:asciiTheme="minorHAnsi" w:eastAsia="Georgia" w:hAnsiTheme="minorHAnsi" w:cstheme="minorHAnsi"/>
          <w:bCs/>
          <w:iCs/>
          <w:sz w:val="24"/>
        </w:rPr>
        <w:t xml:space="preserve"> fowistów, </w:t>
      </w:r>
      <w:r w:rsidR="00BB4506">
        <w:rPr>
          <w:rFonts w:asciiTheme="minorHAnsi" w:eastAsia="Georgia" w:hAnsiTheme="minorHAnsi" w:cstheme="minorHAnsi"/>
          <w:bCs/>
          <w:iCs/>
          <w:sz w:val="24"/>
        </w:rPr>
        <w:t xml:space="preserve">czyli </w:t>
      </w:r>
      <w:r w:rsidR="00645E69">
        <w:rPr>
          <w:rFonts w:asciiTheme="minorHAnsi" w:eastAsia="Georgia" w:hAnsiTheme="minorHAnsi" w:cstheme="minorHAnsi"/>
          <w:bCs/>
          <w:iCs/>
          <w:sz w:val="24"/>
        </w:rPr>
        <w:t xml:space="preserve">grupy artystycznej założonej przez </w:t>
      </w:r>
      <w:proofErr w:type="spellStart"/>
      <w:r w:rsidR="00645E69" w:rsidRPr="00645E69">
        <w:rPr>
          <w:rFonts w:asciiTheme="minorHAnsi" w:eastAsia="Georgia" w:hAnsiTheme="minorHAnsi" w:cstheme="minorHAnsi"/>
          <w:bCs/>
          <w:iCs/>
          <w:sz w:val="24"/>
        </w:rPr>
        <w:t>Henri</w:t>
      </w:r>
      <w:r w:rsidR="002C7F42">
        <w:rPr>
          <w:rFonts w:asciiTheme="minorHAnsi" w:eastAsia="Georgia" w:hAnsiTheme="minorHAnsi" w:cstheme="minorHAnsi"/>
          <w:bCs/>
          <w:iCs/>
          <w:sz w:val="24"/>
        </w:rPr>
        <w:t>’ego</w:t>
      </w:r>
      <w:proofErr w:type="spellEnd"/>
      <w:r w:rsidR="00645E69" w:rsidRPr="00645E69">
        <w:rPr>
          <w:rFonts w:asciiTheme="minorHAnsi" w:eastAsia="Georgia" w:hAnsiTheme="minorHAnsi" w:cstheme="minorHAnsi"/>
          <w:bCs/>
          <w:iCs/>
          <w:sz w:val="24"/>
        </w:rPr>
        <w:t xml:space="preserve"> Matisse</w:t>
      </w:r>
      <w:r w:rsidR="00645E69">
        <w:rPr>
          <w:rFonts w:asciiTheme="minorHAnsi" w:eastAsia="Georgia" w:hAnsiTheme="minorHAnsi" w:cstheme="minorHAnsi"/>
          <w:bCs/>
          <w:iCs/>
          <w:sz w:val="24"/>
        </w:rPr>
        <w:t>’a</w:t>
      </w:r>
      <w:r w:rsidR="00645E69" w:rsidRPr="00645E69">
        <w:rPr>
          <w:rFonts w:asciiTheme="minorHAnsi" w:eastAsia="Georgia" w:hAnsiTheme="minorHAnsi" w:cstheme="minorHAnsi"/>
          <w:bCs/>
          <w:iCs/>
          <w:sz w:val="24"/>
        </w:rPr>
        <w:t>, Maurice de Vlaminck</w:t>
      </w:r>
      <w:r w:rsidR="00645E69">
        <w:rPr>
          <w:rFonts w:asciiTheme="minorHAnsi" w:eastAsia="Georgia" w:hAnsiTheme="minorHAnsi" w:cstheme="minorHAnsi"/>
          <w:bCs/>
          <w:iCs/>
          <w:sz w:val="24"/>
        </w:rPr>
        <w:t>a</w:t>
      </w:r>
      <w:r w:rsidR="00645E69" w:rsidRPr="00645E69">
        <w:rPr>
          <w:rFonts w:asciiTheme="minorHAnsi" w:eastAsia="Georgia" w:hAnsiTheme="minorHAnsi" w:cstheme="minorHAnsi"/>
          <w:bCs/>
          <w:iCs/>
          <w:sz w:val="24"/>
        </w:rPr>
        <w:t xml:space="preserve"> i </w:t>
      </w:r>
      <w:proofErr w:type="spellStart"/>
      <w:r w:rsidR="00645E69" w:rsidRPr="00645E69">
        <w:rPr>
          <w:rFonts w:asciiTheme="minorHAnsi" w:eastAsia="Georgia" w:hAnsiTheme="minorHAnsi" w:cstheme="minorHAnsi"/>
          <w:bCs/>
          <w:iCs/>
          <w:sz w:val="24"/>
        </w:rPr>
        <w:t>André</w:t>
      </w:r>
      <w:proofErr w:type="spellEnd"/>
      <w:r w:rsidR="00645E69" w:rsidRPr="00645E69">
        <w:rPr>
          <w:rFonts w:asciiTheme="minorHAnsi" w:eastAsia="Georgia" w:hAnsiTheme="minorHAnsi" w:cstheme="minorHAnsi"/>
          <w:bCs/>
          <w:iCs/>
          <w:sz w:val="24"/>
        </w:rPr>
        <w:t xml:space="preserve"> </w:t>
      </w:r>
      <w:proofErr w:type="spellStart"/>
      <w:r w:rsidR="00645E69" w:rsidRPr="00645E69">
        <w:rPr>
          <w:rFonts w:asciiTheme="minorHAnsi" w:eastAsia="Georgia" w:hAnsiTheme="minorHAnsi" w:cstheme="minorHAnsi"/>
          <w:bCs/>
          <w:iCs/>
          <w:sz w:val="24"/>
        </w:rPr>
        <w:t>Derain</w:t>
      </w:r>
      <w:r w:rsidR="00645E69">
        <w:rPr>
          <w:rFonts w:asciiTheme="minorHAnsi" w:eastAsia="Georgia" w:hAnsiTheme="minorHAnsi" w:cstheme="minorHAnsi"/>
          <w:bCs/>
          <w:iCs/>
          <w:sz w:val="24"/>
        </w:rPr>
        <w:t>a</w:t>
      </w:r>
      <w:proofErr w:type="spellEnd"/>
      <w:r w:rsidR="00645E69">
        <w:rPr>
          <w:rFonts w:asciiTheme="minorHAnsi" w:eastAsia="Georgia" w:hAnsiTheme="minorHAnsi" w:cstheme="minorHAnsi"/>
          <w:bCs/>
          <w:iCs/>
          <w:sz w:val="24"/>
        </w:rPr>
        <w:t xml:space="preserve">. </w:t>
      </w:r>
      <w:r w:rsidR="00BB4506">
        <w:rPr>
          <w:rFonts w:asciiTheme="minorHAnsi" w:eastAsia="Georgia" w:hAnsiTheme="minorHAnsi" w:cstheme="minorHAnsi"/>
          <w:bCs/>
          <w:iCs/>
          <w:sz w:val="24"/>
        </w:rPr>
        <w:t xml:space="preserve">Jego plenerowy kadr, pochwycony niby </w:t>
      </w:r>
      <w:r w:rsidR="00BB4506" w:rsidRPr="00410A7A">
        <w:rPr>
          <w:rFonts w:asciiTheme="minorHAnsi" w:eastAsia="Georgia" w:hAnsiTheme="minorHAnsi" w:cstheme="minorHAnsi"/>
          <w:bCs/>
          <w:iCs/>
          <w:sz w:val="24"/>
        </w:rPr>
        <w:t>„na szybko”, ma silnie nowoczesny charakter</w:t>
      </w:r>
      <w:r w:rsidR="00BB4506">
        <w:rPr>
          <w:rFonts w:asciiTheme="minorHAnsi" w:eastAsia="Georgia" w:hAnsiTheme="minorHAnsi" w:cstheme="minorHAnsi"/>
          <w:bCs/>
          <w:iCs/>
          <w:sz w:val="24"/>
        </w:rPr>
        <w:t xml:space="preserve">, bliski właśnie tym </w:t>
      </w:r>
      <w:r w:rsidR="00291332">
        <w:rPr>
          <w:rFonts w:asciiTheme="minorHAnsi" w:eastAsia="Georgia" w:hAnsiTheme="minorHAnsi" w:cstheme="minorHAnsi"/>
          <w:bCs/>
          <w:iCs/>
          <w:sz w:val="24"/>
        </w:rPr>
        <w:t xml:space="preserve">niepokornym </w:t>
      </w:r>
      <w:r w:rsidR="00BB4506">
        <w:rPr>
          <w:rFonts w:asciiTheme="minorHAnsi" w:eastAsia="Georgia" w:hAnsiTheme="minorHAnsi" w:cstheme="minorHAnsi"/>
          <w:bCs/>
          <w:iCs/>
          <w:sz w:val="24"/>
        </w:rPr>
        <w:t>twórcom.</w:t>
      </w:r>
    </w:p>
    <w:p w14:paraId="4CC5561F" w14:textId="4985AF2A" w:rsidR="00BB26AC" w:rsidRDefault="00BB26AC" w:rsidP="00645E69">
      <w:pPr>
        <w:spacing w:line="276" w:lineRule="auto"/>
        <w:ind w:rightChars="5" w:right="9"/>
        <w:jc w:val="both"/>
        <w:rPr>
          <w:rFonts w:asciiTheme="minorHAnsi" w:eastAsia="Georgia" w:hAnsiTheme="minorHAnsi" w:cstheme="minorHAnsi"/>
          <w:bCs/>
          <w:iCs/>
          <w:sz w:val="24"/>
        </w:rPr>
      </w:pPr>
    </w:p>
    <w:p w14:paraId="289DB82C" w14:textId="3EF87620" w:rsidR="00BB26AC" w:rsidRDefault="006675BC" w:rsidP="00B732C7">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Z Francją związana była</w:t>
      </w:r>
      <w:r w:rsidR="00BB26AC">
        <w:rPr>
          <w:rFonts w:asciiTheme="minorHAnsi" w:eastAsia="Georgia" w:hAnsiTheme="minorHAnsi" w:cstheme="minorHAnsi"/>
          <w:bCs/>
          <w:iCs/>
          <w:sz w:val="24"/>
        </w:rPr>
        <w:t xml:space="preserve"> </w:t>
      </w:r>
      <w:r w:rsidR="00116807">
        <w:rPr>
          <w:rFonts w:asciiTheme="minorHAnsi" w:eastAsia="Georgia" w:hAnsiTheme="minorHAnsi" w:cstheme="minorHAnsi"/>
          <w:bCs/>
          <w:iCs/>
          <w:sz w:val="24"/>
        </w:rPr>
        <w:t xml:space="preserve">też </w:t>
      </w:r>
      <w:r w:rsidR="00BB26AC">
        <w:rPr>
          <w:rFonts w:asciiTheme="minorHAnsi" w:eastAsia="Georgia" w:hAnsiTheme="minorHAnsi" w:cstheme="minorHAnsi"/>
          <w:bCs/>
          <w:iCs/>
          <w:sz w:val="24"/>
        </w:rPr>
        <w:t xml:space="preserve">Mela Muter, jedna z najważniejszych przedstawicielek </w:t>
      </w:r>
      <w:proofErr w:type="spellStart"/>
      <w:r w:rsidR="00BB26AC">
        <w:rPr>
          <w:rFonts w:asciiTheme="minorHAnsi" w:eastAsia="Georgia" w:hAnsiTheme="minorHAnsi" w:cstheme="minorHAnsi"/>
          <w:bCs/>
          <w:iCs/>
          <w:sz w:val="24"/>
        </w:rPr>
        <w:t>École</w:t>
      </w:r>
      <w:proofErr w:type="spellEnd"/>
      <w:r w:rsidR="00BB26AC">
        <w:rPr>
          <w:rFonts w:asciiTheme="minorHAnsi" w:eastAsia="Georgia" w:hAnsiTheme="minorHAnsi" w:cstheme="minorHAnsi"/>
          <w:bCs/>
          <w:iCs/>
          <w:sz w:val="24"/>
        </w:rPr>
        <w:t xml:space="preserve"> </w:t>
      </w:r>
      <w:r w:rsidR="00010F53">
        <w:rPr>
          <w:rFonts w:asciiTheme="minorHAnsi" w:eastAsia="Georgia" w:hAnsiTheme="minorHAnsi" w:cstheme="minorHAnsi"/>
          <w:bCs/>
          <w:iCs/>
          <w:sz w:val="24"/>
        </w:rPr>
        <w:t xml:space="preserve">de </w:t>
      </w:r>
      <w:r w:rsidR="00BB26AC">
        <w:rPr>
          <w:rFonts w:asciiTheme="minorHAnsi" w:eastAsia="Georgia" w:hAnsiTheme="minorHAnsi" w:cstheme="minorHAnsi"/>
          <w:bCs/>
          <w:iCs/>
          <w:sz w:val="24"/>
        </w:rPr>
        <w:t>Paris</w:t>
      </w:r>
      <w:r w:rsidR="002C7F42">
        <w:rPr>
          <w:rFonts w:asciiTheme="minorHAnsi" w:eastAsia="Georgia" w:hAnsiTheme="minorHAnsi" w:cstheme="minorHAnsi"/>
          <w:bCs/>
          <w:iCs/>
          <w:sz w:val="24"/>
        </w:rPr>
        <w:t>,</w:t>
      </w:r>
      <w:r w:rsidR="00BB26AC">
        <w:rPr>
          <w:rFonts w:asciiTheme="minorHAnsi" w:eastAsia="Georgia" w:hAnsiTheme="minorHAnsi" w:cstheme="minorHAnsi"/>
          <w:bCs/>
          <w:iCs/>
          <w:sz w:val="24"/>
        </w:rPr>
        <w:t xml:space="preserve"> </w:t>
      </w:r>
      <w:r w:rsidR="00BB26AC" w:rsidRPr="00BB26AC">
        <w:rPr>
          <w:rFonts w:asciiTheme="minorHAnsi" w:eastAsia="Georgia" w:hAnsiTheme="minorHAnsi" w:cstheme="minorHAnsi"/>
          <w:bCs/>
          <w:iCs/>
          <w:sz w:val="24"/>
        </w:rPr>
        <w:t>środowiska skupiającego przybyłych z Europy Środowo-Wschodniej i Rosji artystów pochodzenia żydowskiego.</w:t>
      </w:r>
      <w:r w:rsidR="00CA3824">
        <w:rPr>
          <w:rFonts w:asciiTheme="minorHAnsi" w:eastAsia="Georgia" w:hAnsiTheme="minorHAnsi" w:cstheme="minorHAnsi"/>
          <w:bCs/>
          <w:iCs/>
          <w:sz w:val="24"/>
        </w:rPr>
        <w:t xml:space="preserve"> Jako pejzażystkę ciekawiły ją </w:t>
      </w:r>
      <w:r w:rsidR="00CA3824" w:rsidRPr="00CA3824">
        <w:rPr>
          <w:rFonts w:asciiTheme="minorHAnsi" w:eastAsia="Georgia" w:hAnsiTheme="minorHAnsi" w:cstheme="minorHAnsi"/>
          <w:bCs/>
          <w:iCs/>
          <w:sz w:val="24"/>
        </w:rPr>
        <w:t>prowi</w:t>
      </w:r>
      <w:r w:rsidR="00B732C7">
        <w:rPr>
          <w:rFonts w:asciiTheme="minorHAnsi" w:eastAsia="Georgia" w:hAnsiTheme="minorHAnsi" w:cstheme="minorHAnsi"/>
          <w:bCs/>
          <w:iCs/>
          <w:sz w:val="24"/>
        </w:rPr>
        <w:t xml:space="preserve">ncjonalne miasteczka. </w:t>
      </w:r>
      <w:r w:rsidR="00CA3824" w:rsidRPr="00CA3824">
        <w:rPr>
          <w:rFonts w:asciiTheme="minorHAnsi" w:eastAsia="Georgia" w:hAnsiTheme="minorHAnsi" w:cstheme="minorHAnsi"/>
          <w:bCs/>
          <w:iCs/>
          <w:sz w:val="24"/>
        </w:rPr>
        <w:t>Jednym z</w:t>
      </w:r>
      <w:r w:rsidR="002C7F42">
        <w:rPr>
          <w:rFonts w:asciiTheme="minorHAnsi" w:eastAsia="Georgia" w:hAnsiTheme="minorHAnsi" w:cstheme="minorHAnsi"/>
          <w:bCs/>
          <w:iCs/>
          <w:sz w:val="24"/>
        </w:rPr>
        <w:t> </w:t>
      </w:r>
      <w:r w:rsidR="00CA3824" w:rsidRPr="00CA3824">
        <w:rPr>
          <w:rFonts w:asciiTheme="minorHAnsi" w:eastAsia="Georgia" w:hAnsiTheme="minorHAnsi" w:cstheme="minorHAnsi"/>
          <w:bCs/>
          <w:iCs/>
          <w:sz w:val="24"/>
        </w:rPr>
        <w:t>ulubionych plenerów artys</w:t>
      </w:r>
      <w:r>
        <w:rPr>
          <w:rFonts w:asciiTheme="minorHAnsi" w:eastAsia="Georgia" w:hAnsiTheme="minorHAnsi" w:cstheme="minorHAnsi"/>
          <w:bCs/>
          <w:iCs/>
          <w:sz w:val="24"/>
        </w:rPr>
        <w:t xml:space="preserve">tki, obok </w:t>
      </w:r>
      <w:r w:rsidR="00B732C7">
        <w:rPr>
          <w:rFonts w:asciiTheme="minorHAnsi" w:eastAsia="Georgia" w:hAnsiTheme="minorHAnsi" w:cstheme="minorHAnsi"/>
          <w:bCs/>
          <w:iCs/>
          <w:sz w:val="24"/>
        </w:rPr>
        <w:t xml:space="preserve">ukochanego </w:t>
      </w:r>
      <w:r w:rsidR="00CA3824" w:rsidRPr="00CA3824">
        <w:rPr>
          <w:rFonts w:asciiTheme="minorHAnsi" w:eastAsia="Georgia" w:hAnsiTheme="minorHAnsi" w:cstheme="minorHAnsi"/>
          <w:bCs/>
          <w:iCs/>
          <w:sz w:val="24"/>
        </w:rPr>
        <w:t>Awinion</w:t>
      </w:r>
      <w:r w:rsidR="002C7F42">
        <w:rPr>
          <w:rFonts w:asciiTheme="minorHAnsi" w:eastAsia="Georgia" w:hAnsiTheme="minorHAnsi" w:cstheme="minorHAnsi"/>
          <w:bCs/>
          <w:iCs/>
          <w:sz w:val="24"/>
        </w:rPr>
        <w:t>u</w:t>
      </w:r>
      <w:r w:rsidR="00CA3824" w:rsidRPr="00CA3824">
        <w:rPr>
          <w:rFonts w:asciiTheme="minorHAnsi" w:eastAsia="Georgia" w:hAnsiTheme="minorHAnsi" w:cstheme="minorHAnsi"/>
          <w:bCs/>
          <w:iCs/>
          <w:sz w:val="24"/>
        </w:rPr>
        <w:t xml:space="preserve">, było </w:t>
      </w:r>
      <w:proofErr w:type="spellStart"/>
      <w:r w:rsidR="00CA3824" w:rsidRPr="00CA3824">
        <w:rPr>
          <w:rFonts w:asciiTheme="minorHAnsi" w:eastAsia="Georgia" w:hAnsiTheme="minorHAnsi" w:cstheme="minorHAnsi"/>
          <w:bCs/>
          <w:iCs/>
          <w:sz w:val="24"/>
        </w:rPr>
        <w:t>Collioure</w:t>
      </w:r>
      <w:proofErr w:type="spellEnd"/>
      <w:r w:rsidR="00CA3824" w:rsidRPr="00CA3824">
        <w:rPr>
          <w:rFonts w:asciiTheme="minorHAnsi" w:eastAsia="Georgia" w:hAnsiTheme="minorHAnsi" w:cstheme="minorHAnsi"/>
          <w:bCs/>
          <w:iCs/>
          <w:sz w:val="24"/>
        </w:rPr>
        <w:t xml:space="preserve"> na południu Francji.</w:t>
      </w:r>
      <w:r w:rsidR="00CA3824">
        <w:rPr>
          <w:rFonts w:asciiTheme="minorHAnsi" w:eastAsia="Georgia" w:hAnsiTheme="minorHAnsi" w:cstheme="minorHAnsi"/>
          <w:bCs/>
          <w:iCs/>
          <w:sz w:val="24"/>
        </w:rPr>
        <w:t xml:space="preserve"> W prezentowanym </w:t>
      </w:r>
      <w:r>
        <w:rPr>
          <w:rFonts w:asciiTheme="minorHAnsi" w:eastAsia="Georgia" w:hAnsiTheme="minorHAnsi" w:cstheme="minorHAnsi"/>
          <w:bCs/>
          <w:iCs/>
          <w:sz w:val="24"/>
        </w:rPr>
        <w:t>„</w:t>
      </w:r>
      <w:r w:rsidR="00CA3824">
        <w:rPr>
          <w:rFonts w:asciiTheme="minorHAnsi" w:eastAsia="Georgia" w:hAnsiTheme="minorHAnsi" w:cstheme="minorHAnsi"/>
          <w:bCs/>
          <w:iCs/>
          <w:sz w:val="24"/>
        </w:rPr>
        <w:t xml:space="preserve">Pejzażu z mostem” Muter przedstawiła </w:t>
      </w:r>
      <w:r w:rsidR="00CA3824" w:rsidRPr="00CA3824">
        <w:rPr>
          <w:rFonts w:asciiTheme="minorHAnsi" w:eastAsia="Georgia" w:hAnsiTheme="minorHAnsi" w:cstheme="minorHAnsi"/>
          <w:bCs/>
          <w:iCs/>
          <w:sz w:val="24"/>
        </w:rPr>
        <w:t>w</w:t>
      </w:r>
      <w:r w:rsidR="00CA3824">
        <w:rPr>
          <w:rFonts w:asciiTheme="minorHAnsi" w:eastAsia="Georgia" w:hAnsiTheme="minorHAnsi" w:cstheme="minorHAnsi"/>
          <w:bCs/>
          <w:iCs/>
          <w:sz w:val="24"/>
        </w:rPr>
        <w:t>idok znad rzeki, którego precyzyjnej loka</w:t>
      </w:r>
      <w:r w:rsidR="00010F53">
        <w:rPr>
          <w:rFonts w:asciiTheme="minorHAnsi" w:eastAsia="Georgia" w:hAnsiTheme="minorHAnsi" w:cstheme="minorHAnsi"/>
          <w:bCs/>
          <w:iCs/>
          <w:sz w:val="24"/>
        </w:rPr>
        <w:t>liza</w:t>
      </w:r>
      <w:r w:rsidR="00CA3824">
        <w:rPr>
          <w:rFonts w:asciiTheme="minorHAnsi" w:eastAsia="Georgia" w:hAnsiTheme="minorHAnsi" w:cstheme="minorHAnsi"/>
          <w:bCs/>
          <w:iCs/>
          <w:sz w:val="24"/>
        </w:rPr>
        <w:t>cji</w:t>
      </w:r>
      <w:r w:rsidR="00CA3824" w:rsidRPr="00CA3824">
        <w:rPr>
          <w:rFonts w:asciiTheme="minorHAnsi" w:eastAsia="Georgia" w:hAnsiTheme="minorHAnsi" w:cstheme="minorHAnsi"/>
          <w:bCs/>
          <w:iCs/>
          <w:sz w:val="24"/>
        </w:rPr>
        <w:t xml:space="preserve"> nie daje się ustalić.</w:t>
      </w:r>
      <w:r w:rsidR="00B732C7" w:rsidRPr="00B732C7">
        <w:t xml:space="preserve"> </w:t>
      </w:r>
      <w:r w:rsidR="00B732C7" w:rsidRPr="00B732C7">
        <w:rPr>
          <w:rFonts w:asciiTheme="minorHAnsi" w:eastAsia="Georgia" w:hAnsiTheme="minorHAnsi" w:cstheme="minorHAnsi"/>
          <w:bCs/>
          <w:iCs/>
          <w:sz w:val="24"/>
        </w:rPr>
        <w:t>Kompozycja zbu</w:t>
      </w:r>
      <w:r w:rsidR="00B732C7">
        <w:rPr>
          <w:rFonts w:asciiTheme="minorHAnsi" w:eastAsia="Georgia" w:hAnsiTheme="minorHAnsi" w:cstheme="minorHAnsi"/>
          <w:bCs/>
          <w:iCs/>
          <w:sz w:val="24"/>
        </w:rPr>
        <w:t xml:space="preserve">dowana jest w oszczędny sposób, </w:t>
      </w:r>
      <w:r w:rsidR="00B732C7" w:rsidRPr="00B732C7">
        <w:rPr>
          <w:rFonts w:asciiTheme="minorHAnsi" w:eastAsia="Georgia" w:hAnsiTheme="minorHAnsi" w:cstheme="minorHAnsi"/>
          <w:bCs/>
          <w:iCs/>
          <w:sz w:val="24"/>
        </w:rPr>
        <w:t>przy</w:t>
      </w:r>
      <w:r w:rsidR="007123E2">
        <w:rPr>
          <w:rFonts w:asciiTheme="minorHAnsi" w:eastAsia="Georgia" w:hAnsiTheme="minorHAnsi" w:cstheme="minorHAnsi"/>
          <w:bCs/>
          <w:iCs/>
          <w:sz w:val="24"/>
        </w:rPr>
        <w:t xml:space="preserve"> użyciu grubo kładz</w:t>
      </w:r>
      <w:r w:rsidR="00006435">
        <w:rPr>
          <w:rFonts w:asciiTheme="minorHAnsi" w:eastAsia="Georgia" w:hAnsiTheme="minorHAnsi" w:cstheme="minorHAnsi"/>
          <w:bCs/>
          <w:iCs/>
          <w:sz w:val="24"/>
        </w:rPr>
        <w:t>ione</w:t>
      </w:r>
      <w:r>
        <w:rPr>
          <w:rFonts w:asciiTheme="minorHAnsi" w:eastAsia="Georgia" w:hAnsiTheme="minorHAnsi" w:cstheme="minorHAnsi"/>
          <w:bCs/>
          <w:iCs/>
          <w:sz w:val="24"/>
        </w:rPr>
        <w:t>j farby</w:t>
      </w:r>
      <w:r w:rsidR="00CE13A9">
        <w:rPr>
          <w:rFonts w:asciiTheme="minorHAnsi" w:eastAsia="Georgia" w:hAnsiTheme="minorHAnsi" w:cstheme="minorHAnsi"/>
          <w:bCs/>
          <w:iCs/>
          <w:sz w:val="24"/>
        </w:rPr>
        <w:t>. L</w:t>
      </w:r>
      <w:r>
        <w:rPr>
          <w:rFonts w:asciiTheme="minorHAnsi" w:eastAsia="Georgia" w:hAnsiTheme="minorHAnsi" w:cstheme="minorHAnsi"/>
          <w:bCs/>
          <w:iCs/>
          <w:sz w:val="24"/>
        </w:rPr>
        <w:t>ekko zgeometryzowane</w:t>
      </w:r>
      <w:r w:rsidR="00B732C7">
        <w:rPr>
          <w:rFonts w:asciiTheme="minorHAnsi" w:eastAsia="Georgia" w:hAnsiTheme="minorHAnsi" w:cstheme="minorHAnsi"/>
          <w:bCs/>
          <w:iCs/>
          <w:sz w:val="24"/>
        </w:rPr>
        <w:t xml:space="preserve"> </w:t>
      </w:r>
      <w:r>
        <w:rPr>
          <w:rFonts w:asciiTheme="minorHAnsi" w:eastAsia="Georgia" w:hAnsiTheme="minorHAnsi" w:cstheme="minorHAnsi"/>
          <w:bCs/>
          <w:iCs/>
          <w:sz w:val="24"/>
        </w:rPr>
        <w:t>i syntetycznie ujęte budynki</w:t>
      </w:r>
      <w:r w:rsidR="00B732C7" w:rsidRPr="00B732C7">
        <w:rPr>
          <w:rFonts w:asciiTheme="minorHAnsi" w:eastAsia="Georgia" w:hAnsiTheme="minorHAnsi" w:cstheme="minorHAnsi"/>
          <w:bCs/>
          <w:iCs/>
          <w:sz w:val="24"/>
        </w:rPr>
        <w:t xml:space="preserve"> i elem</w:t>
      </w:r>
      <w:r>
        <w:rPr>
          <w:rFonts w:asciiTheme="minorHAnsi" w:eastAsia="Georgia" w:hAnsiTheme="minorHAnsi" w:cstheme="minorHAnsi"/>
          <w:bCs/>
          <w:iCs/>
          <w:sz w:val="24"/>
        </w:rPr>
        <w:t xml:space="preserve">enty natury nawiązują do jej </w:t>
      </w:r>
      <w:r w:rsidR="00B732C7" w:rsidRPr="00B732C7">
        <w:rPr>
          <w:rFonts w:asciiTheme="minorHAnsi" w:eastAsia="Georgia" w:hAnsiTheme="minorHAnsi" w:cstheme="minorHAnsi"/>
          <w:bCs/>
          <w:iCs/>
          <w:sz w:val="24"/>
        </w:rPr>
        <w:t xml:space="preserve">wcześniejszych krajobrazów </w:t>
      </w:r>
      <w:r>
        <w:rPr>
          <w:rFonts w:asciiTheme="minorHAnsi" w:eastAsia="Georgia" w:hAnsiTheme="minorHAnsi" w:cstheme="minorHAnsi"/>
          <w:bCs/>
          <w:iCs/>
          <w:sz w:val="24"/>
        </w:rPr>
        <w:t xml:space="preserve">z południa Francji </w:t>
      </w:r>
      <w:r w:rsidR="00B732C7" w:rsidRPr="00B732C7">
        <w:rPr>
          <w:rFonts w:asciiTheme="minorHAnsi" w:eastAsia="Georgia" w:hAnsiTheme="minorHAnsi" w:cstheme="minorHAnsi"/>
          <w:bCs/>
          <w:iCs/>
          <w:sz w:val="24"/>
        </w:rPr>
        <w:t>z</w:t>
      </w:r>
      <w:r w:rsidR="00006435">
        <w:rPr>
          <w:rFonts w:asciiTheme="minorHAnsi" w:eastAsia="Georgia" w:hAnsiTheme="minorHAnsi" w:cstheme="minorHAnsi"/>
          <w:bCs/>
          <w:iCs/>
          <w:sz w:val="24"/>
        </w:rPr>
        <w:t xml:space="preserve"> lat 20. XX wieku</w:t>
      </w:r>
      <w:r w:rsidR="00B732C7">
        <w:rPr>
          <w:rFonts w:asciiTheme="minorHAnsi" w:eastAsia="Georgia" w:hAnsiTheme="minorHAnsi" w:cstheme="minorHAnsi"/>
          <w:bCs/>
          <w:iCs/>
          <w:sz w:val="24"/>
        </w:rPr>
        <w:t>.</w:t>
      </w:r>
    </w:p>
    <w:p w14:paraId="28B840BC" w14:textId="3F982C83" w:rsidR="0009698A" w:rsidRDefault="0009698A" w:rsidP="00B732C7">
      <w:pPr>
        <w:spacing w:line="276" w:lineRule="auto"/>
        <w:ind w:rightChars="5" w:right="9"/>
        <w:jc w:val="both"/>
        <w:rPr>
          <w:rFonts w:asciiTheme="minorHAnsi" w:eastAsia="Georgia" w:hAnsiTheme="minorHAnsi" w:cstheme="minorHAnsi"/>
          <w:bCs/>
          <w:iCs/>
          <w:sz w:val="24"/>
        </w:rPr>
      </w:pPr>
    </w:p>
    <w:p w14:paraId="4BF06A9E" w14:textId="02F1D1DE" w:rsidR="0009698A" w:rsidRDefault="0009698A" w:rsidP="000D4ACA">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Uzdolnionym pejzażystą był również Józef Rapacki. Tworzone przez niego prace, jak prezentow</w:t>
      </w:r>
      <w:r w:rsidR="002C7F42">
        <w:rPr>
          <w:rFonts w:asciiTheme="minorHAnsi" w:eastAsia="Georgia" w:hAnsiTheme="minorHAnsi" w:cstheme="minorHAnsi"/>
          <w:bCs/>
          <w:iCs/>
          <w:sz w:val="24"/>
        </w:rPr>
        <w:t>an</w:t>
      </w:r>
      <w:r>
        <w:rPr>
          <w:rFonts w:asciiTheme="minorHAnsi" w:eastAsia="Georgia" w:hAnsiTheme="minorHAnsi" w:cstheme="minorHAnsi"/>
          <w:bCs/>
          <w:iCs/>
          <w:sz w:val="24"/>
        </w:rPr>
        <w:t>y „P</w:t>
      </w:r>
      <w:r w:rsidRPr="0009698A">
        <w:rPr>
          <w:rFonts w:asciiTheme="minorHAnsi" w:eastAsia="Georgia" w:hAnsiTheme="minorHAnsi" w:cstheme="minorHAnsi"/>
          <w:bCs/>
          <w:iCs/>
          <w:sz w:val="24"/>
        </w:rPr>
        <w:t>ejzaż mazowie</w:t>
      </w:r>
      <w:r>
        <w:rPr>
          <w:rFonts w:asciiTheme="minorHAnsi" w:eastAsia="Georgia" w:hAnsiTheme="minorHAnsi" w:cstheme="minorHAnsi"/>
          <w:bCs/>
          <w:iCs/>
          <w:sz w:val="24"/>
        </w:rPr>
        <w:t>cki</w:t>
      </w:r>
      <w:r w:rsidR="003204E5">
        <w:rPr>
          <w:rFonts w:asciiTheme="minorHAnsi" w:eastAsia="Georgia" w:hAnsiTheme="minorHAnsi" w:cstheme="minorHAnsi"/>
          <w:bCs/>
          <w:iCs/>
          <w:sz w:val="24"/>
        </w:rPr>
        <w:t>”</w:t>
      </w:r>
      <w:r>
        <w:rPr>
          <w:rFonts w:asciiTheme="minorHAnsi" w:eastAsia="Georgia" w:hAnsiTheme="minorHAnsi" w:cstheme="minorHAnsi"/>
          <w:bCs/>
          <w:iCs/>
          <w:sz w:val="24"/>
        </w:rPr>
        <w:t xml:space="preserve"> (</w:t>
      </w:r>
      <w:r w:rsidR="003204E5">
        <w:rPr>
          <w:rFonts w:asciiTheme="minorHAnsi" w:eastAsia="Georgia" w:hAnsiTheme="minorHAnsi" w:cstheme="minorHAnsi"/>
          <w:bCs/>
          <w:iCs/>
          <w:sz w:val="24"/>
        </w:rPr>
        <w:t>„</w:t>
      </w:r>
      <w:r>
        <w:rPr>
          <w:rFonts w:asciiTheme="minorHAnsi" w:eastAsia="Georgia" w:hAnsiTheme="minorHAnsi" w:cstheme="minorHAnsi"/>
          <w:bCs/>
          <w:iCs/>
          <w:sz w:val="24"/>
        </w:rPr>
        <w:t>Wrony</w:t>
      </w:r>
      <w:r w:rsidR="003204E5">
        <w:rPr>
          <w:rFonts w:asciiTheme="minorHAnsi" w:eastAsia="Georgia" w:hAnsiTheme="minorHAnsi" w:cstheme="minorHAnsi"/>
          <w:bCs/>
          <w:iCs/>
          <w:sz w:val="24"/>
        </w:rPr>
        <w:t>”</w:t>
      </w:r>
      <w:r>
        <w:rPr>
          <w:rFonts w:asciiTheme="minorHAnsi" w:eastAsia="Georgia" w:hAnsiTheme="minorHAnsi" w:cstheme="minorHAnsi"/>
          <w:bCs/>
          <w:iCs/>
          <w:sz w:val="24"/>
        </w:rPr>
        <w:t xml:space="preserve">) z roku </w:t>
      </w:r>
      <w:r w:rsidRPr="0009698A">
        <w:rPr>
          <w:rFonts w:asciiTheme="minorHAnsi" w:eastAsia="Georgia" w:hAnsiTheme="minorHAnsi" w:cstheme="minorHAnsi"/>
          <w:bCs/>
          <w:iCs/>
          <w:sz w:val="24"/>
        </w:rPr>
        <w:t>1916</w:t>
      </w:r>
      <w:r>
        <w:rPr>
          <w:rFonts w:asciiTheme="minorHAnsi" w:eastAsia="Georgia" w:hAnsiTheme="minorHAnsi" w:cstheme="minorHAnsi"/>
          <w:bCs/>
          <w:iCs/>
          <w:sz w:val="24"/>
        </w:rPr>
        <w:t xml:space="preserve">, ukazują jego wielką miłość do </w:t>
      </w:r>
      <w:r w:rsidR="00B34E53">
        <w:rPr>
          <w:rFonts w:asciiTheme="minorHAnsi" w:eastAsia="Georgia" w:hAnsiTheme="minorHAnsi" w:cstheme="minorHAnsi"/>
          <w:bCs/>
          <w:iCs/>
          <w:sz w:val="24"/>
        </w:rPr>
        <w:t xml:space="preserve">świata </w:t>
      </w:r>
      <w:r>
        <w:rPr>
          <w:rFonts w:asciiTheme="minorHAnsi" w:eastAsia="Georgia" w:hAnsiTheme="minorHAnsi" w:cstheme="minorHAnsi"/>
          <w:bCs/>
          <w:iCs/>
          <w:sz w:val="24"/>
        </w:rPr>
        <w:t xml:space="preserve">przyrody. </w:t>
      </w:r>
      <w:r w:rsidR="00DF2368">
        <w:rPr>
          <w:rFonts w:asciiTheme="minorHAnsi" w:eastAsia="Georgia" w:hAnsiTheme="minorHAnsi" w:cstheme="minorHAnsi"/>
          <w:bCs/>
          <w:iCs/>
          <w:sz w:val="24"/>
        </w:rPr>
        <w:t xml:space="preserve">Nastrojowy obraz </w:t>
      </w:r>
      <w:r w:rsidR="000D4ACA">
        <w:rPr>
          <w:rFonts w:asciiTheme="minorHAnsi" w:eastAsia="Georgia" w:hAnsiTheme="minorHAnsi" w:cstheme="minorHAnsi"/>
          <w:bCs/>
          <w:iCs/>
          <w:sz w:val="24"/>
        </w:rPr>
        <w:t xml:space="preserve">to charakterystyczna </w:t>
      </w:r>
      <w:r w:rsidR="00DF2368">
        <w:rPr>
          <w:rFonts w:asciiTheme="minorHAnsi" w:eastAsia="Georgia" w:hAnsiTheme="minorHAnsi" w:cstheme="minorHAnsi"/>
          <w:bCs/>
          <w:iCs/>
          <w:sz w:val="24"/>
        </w:rPr>
        <w:t xml:space="preserve">dla artysty </w:t>
      </w:r>
      <w:r w:rsidR="000D4ACA">
        <w:rPr>
          <w:rFonts w:asciiTheme="minorHAnsi" w:eastAsia="Georgia" w:hAnsiTheme="minorHAnsi" w:cstheme="minorHAnsi"/>
          <w:bCs/>
          <w:iCs/>
          <w:sz w:val="24"/>
        </w:rPr>
        <w:t>panorama</w:t>
      </w:r>
      <w:r>
        <w:rPr>
          <w:rFonts w:asciiTheme="minorHAnsi" w:eastAsia="Georgia" w:hAnsiTheme="minorHAnsi" w:cstheme="minorHAnsi"/>
          <w:bCs/>
          <w:iCs/>
          <w:sz w:val="24"/>
        </w:rPr>
        <w:t xml:space="preserve"> mazowiec</w:t>
      </w:r>
      <w:r w:rsidRPr="0009698A">
        <w:rPr>
          <w:rFonts w:asciiTheme="minorHAnsi" w:eastAsia="Georgia" w:hAnsiTheme="minorHAnsi" w:cstheme="minorHAnsi"/>
          <w:bCs/>
          <w:iCs/>
          <w:sz w:val="24"/>
        </w:rPr>
        <w:t>kich pól z</w:t>
      </w:r>
      <w:r w:rsidR="002C7F42">
        <w:rPr>
          <w:rFonts w:asciiTheme="minorHAnsi" w:eastAsia="Georgia" w:hAnsiTheme="minorHAnsi" w:cstheme="minorHAnsi"/>
          <w:bCs/>
          <w:iCs/>
          <w:sz w:val="24"/>
        </w:rPr>
        <w:t> </w:t>
      </w:r>
      <w:r w:rsidRPr="0009698A">
        <w:rPr>
          <w:rFonts w:asciiTheme="minorHAnsi" w:eastAsia="Georgia" w:hAnsiTheme="minorHAnsi" w:cstheme="minorHAnsi"/>
          <w:bCs/>
          <w:iCs/>
          <w:sz w:val="24"/>
        </w:rPr>
        <w:t>majaczącą</w:t>
      </w:r>
      <w:r w:rsidR="00DF2368">
        <w:rPr>
          <w:rFonts w:asciiTheme="minorHAnsi" w:eastAsia="Georgia" w:hAnsiTheme="minorHAnsi" w:cstheme="minorHAnsi"/>
          <w:bCs/>
          <w:iCs/>
          <w:sz w:val="24"/>
        </w:rPr>
        <w:t xml:space="preserve"> w oddali jednorodną masą drzew, nad którą wzn</w:t>
      </w:r>
      <w:r w:rsidR="002C7F42">
        <w:rPr>
          <w:rFonts w:asciiTheme="minorHAnsi" w:eastAsia="Georgia" w:hAnsiTheme="minorHAnsi" w:cstheme="minorHAnsi"/>
          <w:bCs/>
          <w:iCs/>
          <w:sz w:val="24"/>
        </w:rPr>
        <w:t>osi</w:t>
      </w:r>
      <w:r w:rsidR="00DF2368">
        <w:rPr>
          <w:rFonts w:asciiTheme="minorHAnsi" w:eastAsia="Georgia" w:hAnsiTheme="minorHAnsi" w:cstheme="minorHAnsi"/>
          <w:bCs/>
          <w:iCs/>
          <w:sz w:val="24"/>
        </w:rPr>
        <w:t xml:space="preserve"> się klucz czarnych wron. Typowo polskich klimatów nie brakuje również w czterech pracach popularnego wśród kolekcjonerów Jerzego Kossaka, na czele z </w:t>
      </w:r>
      <w:r w:rsidR="003204E5">
        <w:rPr>
          <w:rFonts w:asciiTheme="minorHAnsi" w:eastAsia="Georgia" w:hAnsiTheme="minorHAnsi" w:cstheme="minorHAnsi"/>
          <w:bCs/>
          <w:iCs/>
          <w:sz w:val="24"/>
        </w:rPr>
        <w:t>„</w:t>
      </w:r>
      <w:r w:rsidR="00DF2368" w:rsidRPr="00DF2368">
        <w:rPr>
          <w:rFonts w:asciiTheme="minorHAnsi" w:eastAsia="Georgia" w:hAnsiTheme="minorHAnsi" w:cstheme="minorHAnsi"/>
          <w:bCs/>
          <w:iCs/>
          <w:sz w:val="24"/>
        </w:rPr>
        <w:t>Ułan</w:t>
      </w:r>
      <w:r w:rsidR="00DF2368">
        <w:rPr>
          <w:rFonts w:asciiTheme="minorHAnsi" w:eastAsia="Georgia" w:hAnsiTheme="minorHAnsi" w:cstheme="minorHAnsi"/>
          <w:bCs/>
          <w:iCs/>
          <w:sz w:val="24"/>
        </w:rPr>
        <w:t>em</w:t>
      </w:r>
      <w:r w:rsidR="00DF2368" w:rsidRPr="00DF2368">
        <w:rPr>
          <w:rFonts w:asciiTheme="minorHAnsi" w:eastAsia="Georgia" w:hAnsiTheme="minorHAnsi" w:cstheme="minorHAnsi"/>
          <w:bCs/>
          <w:iCs/>
          <w:sz w:val="24"/>
        </w:rPr>
        <w:t xml:space="preserve"> z Somosierry</w:t>
      </w:r>
      <w:r w:rsidR="003204E5">
        <w:rPr>
          <w:rFonts w:asciiTheme="minorHAnsi" w:eastAsia="Georgia" w:hAnsiTheme="minorHAnsi" w:cstheme="minorHAnsi"/>
          <w:bCs/>
          <w:iCs/>
          <w:sz w:val="24"/>
        </w:rPr>
        <w:t>”</w:t>
      </w:r>
      <w:r w:rsidR="00DF2368">
        <w:rPr>
          <w:rFonts w:asciiTheme="minorHAnsi" w:eastAsia="Georgia" w:hAnsiTheme="minorHAnsi" w:cstheme="minorHAnsi"/>
          <w:bCs/>
          <w:iCs/>
          <w:sz w:val="24"/>
        </w:rPr>
        <w:t xml:space="preserve"> z </w:t>
      </w:r>
      <w:r w:rsidR="00DF2368" w:rsidRPr="00DF2368">
        <w:rPr>
          <w:rFonts w:asciiTheme="minorHAnsi" w:eastAsia="Georgia" w:hAnsiTheme="minorHAnsi" w:cstheme="minorHAnsi"/>
          <w:bCs/>
          <w:iCs/>
          <w:sz w:val="24"/>
        </w:rPr>
        <w:t>1935</w:t>
      </w:r>
      <w:r w:rsidR="00DF2368">
        <w:rPr>
          <w:rFonts w:asciiTheme="minorHAnsi" w:eastAsia="Georgia" w:hAnsiTheme="minorHAnsi" w:cstheme="minorHAnsi"/>
          <w:bCs/>
          <w:iCs/>
          <w:sz w:val="24"/>
        </w:rPr>
        <w:t xml:space="preserve"> roku. Obraz pochodzi z</w:t>
      </w:r>
      <w:r w:rsidR="002C7F42">
        <w:rPr>
          <w:rFonts w:asciiTheme="minorHAnsi" w:eastAsia="Georgia" w:hAnsiTheme="minorHAnsi" w:cstheme="minorHAnsi"/>
          <w:bCs/>
          <w:iCs/>
          <w:sz w:val="24"/>
        </w:rPr>
        <w:t>e</w:t>
      </w:r>
      <w:r w:rsidR="00DF2368">
        <w:rPr>
          <w:rFonts w:asciiTheme="minorHAnsi" w:eastAsia="Georgia" w:hAnsiTheme="minorHAnsi" w:cstheme="minorHAnsi"/>
          <w:bCs/>
          <w:iCs/>
          <w:sz w:val="24"/>
        </w:rPr>
        <w:t xml:space="preserve"> szczytowego, najbardziej dojrzałego okresu </w:t>
      </w:r>
      <w:r w:rsidR="003204E5">
        <w:rPr>
          <w:rFonts w:asciiTheme="minorHAnsi" w:eastAsia="Georgia" w:hAnsiTheme="minorHAnsi" w:cstheme="minorHAnsi"/>
          <w:bCs/>
          <w:iCs/>
          <w:sz w:val="24"/>
        </w:rPr>
        <w:t xml:space="preserve">w </w:t>
      </w:r>
      <w:r w:rsidR="00DF2368">
        <w:rPr>
          <w:rFonts w:asciiTheme="minorHAnsi" w:eastAsia="Georgia" w:hAnsiTheme="minorHAnsi" w:cstheme="minorHAnsi"/>
          <w:bCs/>
          <w:iCs/>
          <w:sz w:val="24"/>
        </w:rPr>
        <w:t xml:space="preserve">twórczości artysty, w którym </w:t>
      </w:r>
      <w:r w:rsidR="003204E5">
        <w:rPr>
          <w:rFonts w:asciiTheme="minorHAnsi" w:eastAsia="Georgia" w:hAnsiTheme="minorHAnsi" w:cstheme="minorHAnsi"/>
          <w:bCs/>
          <w:iCs/>
          <w:sz w:val="24"/>
        </w:rPr>
        <w:t xml:space="preserve">powstały </w:t>
      </w:r>
      <w:r w:rsidR="00DF2368">
        <w:rPr>
          <w:rFonts w:asciiTheme="minorHAnsi" w:eastAsia="Georgia" w:hAnsiTheme="minorHAnsi" w:cstheme="minorHAnsi"/>
          <w:bCs/>
          <w:iCs/>
          <w:sz w:val="24"/>
        </w:rPr>
        <w:t xml:space="preserve">najwybitniejsze i najoryginalniejsze kompozycje, mające wielokrotnie wartość historyczną </w:t>
      </w:r>
      <w:r w:rsidR="006675BC">
        <w:rPr>
          <w:rFonts w:asciiTheme="minorHAnsi" w:eastAsia="Georgia" w:hAnsiTheme="minorHAnsi" w:cstheme="minorHAnsi"/>
          <w:bCs/>
          <w:iCs/>
          <w:sz w:val="24"/>
        </w:rPr>
        <w:t>i</w:t>
      </w:r>
      <w:r w:rsidR="002C7F42">
        <w:rPr>
          <w:rFonts w:asciiTheme="minorHAnsi" w:eastAsia="Georgia" w:hAnsiTheme="minorHAnsi" w:cstheme="minorHAnsi"/>
          <w:bCs/>
          <w:iCs/>
          <w:sz w:val="24"/>
        </w:rPr>
        <w:t> </w:t>
      </w:r>
      <w:r w:rsidR="00DF2368">
        <w:rPr>
          <w:rFonts w:asciiTheme="minorHAnsi" w:eastAsia="Georgia" w:hAnsiTheme="minorHAnsi" w:cstheme="minorHAnsi"/>
          <w:bCs/>
          <w:iCs/>
          <w:sz w:val="24"/>
        </w:rPr>
        <w:t xml:space="preserve">dokumentalną. Do malarstwa słynnego rodu Kossaków nawiązywał </w:t>
      </w:r>
      <w:r w:rsidR="00DF2368" w:rsidRPr="00DF2368">
        <w:rPr>
          <w:rFonts w:asciiTheme="minorHAnsi" w:eastAsia="Georgia" w:hAnsiTheme="minorHAnsi" w:cstheme="minorHAnsi"/>
          <w:bCs/>
          <w:iCs/>
          <w:sz w:val="24"/>
        </w:rPr>
        <w:t xml:space="preserve">Antoni </w:t>
      </w:r>
      <w:proofErr w:type="spellStart"/>
      <w:r w:rsidR="00DF2368" w:rsidRPr="00DF2368">
        <w:rPr>
          <w:rFonts w:asciiTheme="minorHAnsi" w:eastAsia="Georgia" w:hAnsiTheme="minorHAnsi" w:cstheme="minorHAnsi"/>
          <w:bCs/>
          <w:iCs/>
          <w:sz w:val="24"/>
        </w:rPr>
        <w:t>Trzeszczkowski</w:t>
      </w:r>
      <w:proofErr w:type="spellEnd"/>
      <w:r w:rsidR="00DF2368">
        <w:rPr>
          <w:rFonts w:asciiTheme="minorHAnsi" w:eastAsia="Georgia" w:hAnsiTheme="minorHAnsi" w:cstheme="minorHAnsi"/>
          <w:bCs/>
          <w:iCs/>
          <w:sz w:val="24"/>
        </w:rPr>
        <w:t xml:space="preserve">, </w:t>
      </w:r>
      <w:r w:rsidR="007123E2">
        <w:rPr>
          <w:rFonts w:asciiTheme="minorHAnsi" w:eastAsia="Georgia" w:hAnsiTheme="minorHAnsi" w:cstheme="minorHAnsi"/>
          <w:bCs/>
          <w:iCs/>
          <w:sz w:val="24"/>
        </w:rPr>
        <w:t>którego obrazy – jak prezentowana „Pogoń”</w:t>
      </w:r>
      <w:r w:rsidR="002C7F42" w:rsidRPr="002C7F42">
        <w:t xml:space="preserve"> </w:t>
      </w:r>
      <w:r w:rsidR="002C7F42" w:rsidRPr="002C7F42">
        <w:rPr>
          <w:rFonts w:asciiTheme="minorHAnsi" w:eastAsia="Georgia" w:hAnsiTheme="minorHAnsi" w:cstheme="minorHAnsi"/>
          <w:bCs/>
          <w:iCs/>
          <w:sz w:val="24"/>
        </w:rPr>
        <w:t>–</w:t>
      </w:r>
      <w:r w:rsidR="007123E2">
        <w:rPr>
          <w:rFonts w:asciiTheme="minorHAnsi" w:eastAsia="Georgia" w:hAnsiTheme="minorHAnsi" w:cstheme="minorHAnsi"/>
          <w:bCs/>
          <w:iCs/>
          <w:sz w:val="24"/>
        </w:rPr>
        <w:t xml:space="preserve"> charakte</w:t>
      </w:r>
      <w:r w:rsidR="007123E2" w:rsidRPr="007123E2">
        <w:rPr>
          <w:rFonts w:asciiTheme="minorHAnsi" w:eastAsia="Georgia" w:hAnsiTheme="minorHAnsi" w:cstheme="minorHAnsi"/>
          <w:bCs/>
          <w:iCs/>
          <w:sz w:val="24"/>
        </w:rPr>
        <w:t>ryzują się perfekcyjnym rysunkiem oraz swobodą i dynamiką uchwyconych w ruchu</w:t>
      </w:r>
      <w:r w:rsidR="002C7F42">
        <w:rPr>
          <w:rFonts w:asciiTheme="minorHAnsi" w:eastAsia="Georgia" w:hAnsiTheme="minorHAnsi" w:cstheme="minorHAnsi"/>
          <w:bCs/>
          <w:iCs/>
          <w:sz w:val="24"/>
        </w:rPr>
        <w:t xml:space="preserve"> </w:t>
      </w:r>
      <w:r w:rsidR="007123E2" w:rsidRPr="007123E2">
        <w:rPr>
          <w:rFonts w:asciiTheme="minorHAnsi" w:eastAsia="Georgia" w:hAnsiTheme="minorHAnsi" w:cstheme="minorHAnsi"/>
          <w:bCs/>
          <w:iCs/>
          <w:sz w:val="24"/>
        </w:rPr>
        <w:t>koni.</w:t>
      </w:r>
    </w:p>
    <w:p w14:paraId="555F7853" w14:textId="4A97DC85" w:rsidR="007123E2" w:rsidRDefault="007123E2" w:rsidP="000D4ACA">
      <w:pPr>
        <w:spacing w:line="276" w:lineRule="auto"/>
        <w:ind w:rightChars="5" w:right="9"/>
        <w:jc w:val="both"/>
        <w:rPr>
          <w:rFonts w:asciiTheme="minorHAnsi" w:eastAsia="Georgia" w:hAnsiTheme="minorHAnsi" w:cstheme="minorHAnsi"/>
          <w:bCs/>
          <w:iCs/>
          <w:sz w:val="24"/>
        </w:rPr>
      </w:pPr>
    </w:p>
    <w:p w14:paraId="3EF3C863" w14:textId="4A30A8D8" w:rsidR="007123E2" w:rsidRDefault="007123E2" w:rsidP="007123E2">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Wśród najciekawszych obiektów lipcowej aukcji znajdują się również „Pejzaż” </w:t>
      </w:r>
      <w:r w:rsidRPr="007123E2">
        <w:rPr>
          <w:rFonts w:asciiTheme="minorHAnsi" w:eastAsia="Georgia" w:hAnsiTheme="minorHAnsi" w:cstheme="minorHAnsi"/>
          <w:bCs/>
          <w:iCs/>
          <w:sz w:val="24"/>
        </w:rPr>
        <w:t>Michał</w:t>
      </w:r>
      <w:r>
        <w:rPr>
          <w:rFonts w:asciiTheme="minorHAnsi" w:eastAsia="Georgia" w:hAnsiTheme="minorHAnsi" w:cstheme="minorHAnsi"/>
          <w:bCs/>
          <w:iCs/>
          <w:sz w:val="24"/>
        </w:rPr>
        <w:t>a</w:t>
      </w:r>
      <w:r w:rsidRPr="007123E2">
        <w:rPr>
          <w:rFonts w:asciiTheme="minorHAnsi" w:eastAsia="Georgia" w:hAnsiTheme="minorHAnsi" w:cstheme="minorHAnsi"/>
          <w:bCs/>
          <w:iCs/>
          <w:sz w:val="24"/>
        </w:rPr>
        <w:t xml:space="preserve"> </w:t>
      </w:r>
      <w:proofErr w:type="spellStart"/>
      <w:r w:rsidRPr="007123E2">
        <w:rPr>
          <w:rFonts w:asciiTheme="minorHAnsi" w:eastAsia="Georgia" w:hAnsiTheme="minorHAnsi" w:cstheme="minorHAnsi"/>
          <w:bCs/>
          <w:iCs/>
          <w:sz w:val="24"/>
        </w:rPr>
        <w:t>Gorstkin</w:t>
      </w:r>
      <w:r>
        <w:rPr>
          <w:rFonts w:asciiTheme="minorHAnsi" w:eastAsia="Georgia" w:hAnsiTheme="minorHAnsi" w:cstheme="minorHAnsi"/>
          <w:bCs/>
          <w:iCs/>
          <w:sz w:val="24"/>
        </w:rPr>
        <w:t>a</w:t>
      </w:r>
      <w:proofErr w:type="spellEnd"/>
      <w:r w:rsidR="00495F53">
        <w:rPr>
          <w:rFonts w:asciiTheme="minorHAnsi" w:eastAsia="Georgia" w:hAnsiTheme="minorHAnsi" w:cstheme="minorHAnsi"/>
          <w:bCs/>
          <w:iCs/>
          <w:sz w:val="24"/>
        </w:rPr>
        <w:t xml:space="preserve"> </w:t>
      </w:r>
      <w:proofErr w:type="spellStart"/>
      <w:r w:rsidRPr="007123E2">
        <w:rPr>
          <w:rFonts w:asciiTheme="minorHAnsi" w:eastAsia="Georgia" w:hAnsiTheme="minorHAnsi" w:cstheme="minorHAnsi"/>
          <w:bCs/>
          <w:iCs/>
          <w:sz w:val="24"/>
        </w:rPr>
        <w:t>Wywiórsk</w:t>
      </w:r>
      <w:r>
        <w:rPr>
          <w:rFonts w:asciiTheme="minorHAnsi" w:eastAsia="Georgia" w:hAnsiTheme="minorHAnsi" w:cstheme="minorHAnsi"/>
          <w:bCs/>
          <w:iCs/>
          <w:sz w:val="24"/>
        </w:rPr>
        <w:t>iego</w:t>
      </w:r>
      <w:proofErr w:type="spellEnd"/>
      <w:r w:rsidR="006675BC">
        <w:rPr>
          <w:rFonts w:asciiTheme="minorHAnsi" w:eastAsia="Georgia" w:hAnsiTheme="minorHAnsi" w:cstheme="minorHAnsi"/>
          <w:bCs/>
          <w:iCs/>
          <w:sz w:val="24"/>
        </w:rPr>
        <w:t xml:space="preserve">, </w:t>
      </w:r>
      <w:r w:rsidR="00B37B2D">
        <w:rPr>
          <w:rFonts w:asciiTheme="minorHAnsi" w:eastAsia="Georgia" w:hAnsiTheme="minorHAnsi" w:cstheme="minorHAnsi"/>
          <w:bCs/>
          <w:iCs/>
          <w:sz w:val="24"/>
        </w:rPr>
        <w:t>„</w:t>
      </w:r>
      <w:r w:rsidR="006675BC" w:rsidRPr="006675BC">
        <w:rPr>
          <w:rFonts w:asciiTheme="minorHAnsi" w:eastAsia="Georgia" w:hAnsiTheme="minorHAnsi" w:cstheme="minorHAnsi"/>
          <w:bCs/>
          <w:iCs/>
          <w:sz w:val="24"/>
        </w:rPr>
        <w:t>Bukiet w dużym wazonie</w:t>
      </w:r>
      <w:r w:rsidR="006675BC">
        <w:rPr>
          <w:rFonts w:asciiTheme="minorHAnsi" w:eastAsia="Georgia" w:hAnsiTheme="minorHAnsi" w:cstheme="minorHAnsi"/>
          <w:bCs/>
          <w:iCs/>
          <w:sz w:val="24"/>
        </w:rPr>
        <w:t xml:space="preserve">” </w:t>
      </w:r>
      <w:r w:rsidR="006675BC" w:rsidRPr="006675BC">
        <w:rPr>
          <w:rFonts w:asciiTheme="minorHAnsi" w:eastAsia="Georgia" w:hAnsiTheme="minorHAnsi" w:cstheme="minorHAnsi"/>
          <w:bCs/>
          <w:iCs/>
          <w:sz w:val="24"/>
        </w:rPr>
        <w:t>Joseph</w:t>
      </w:r>
      <w:r w:rsidR="006675BC">
        <w:rPr>
          <w:rFonts w:asciiTheme="minorHAnsi" w:eastAsia="Georgia" w:hAnsiTheme="minorHAnsi" w:cstheme="minorHAnsi"/>
          <w:bCs/>
          <w:iCs/>
          <w:sz w:val="24"/>
        </w:rPr>
        <w:t>a</w:t>
      </w:r>
      <w:r w:rsidR="006675BC" w:rsidRPr="006675BC">
        <w:rPr>
          <w:rFonts w:asciiTheme="minorHAnsi" w:eastAsia="Georgia" w:hAnsiTheme="minorHAnsi" w:cstheme="minorHAnsi"/>
          <w:bCs/>
          <w:iCs/>
          <w:sz w:val="24"/>
        </w:rPr>
        <w:t xml:space="preserve"> </w:t>
      </w:r>
      <w:proofErr w:type="spellStart"/>
      <w:r w:rsidR="006675BC" w:rsidRPr="006675BC">
        <w:rPr>
          <w:rFonts w:asciiTheme="minorHAnsi" w:eastAsia="Georgia" w:hAnsiTheme="minorHAnsi" w:cstheme="minorHAnsi"/>
          <w:bCs/>
          <w:iCs/>
          <w:sz w:val="24"/>
        </w:rPr>
        <w:t>Pressmane</w:t>
      </w:r>
      <w:r w:rsidR="006675BC">
        <w:rPr>
          <w:rFonts w:asciiTheme="minorHAnsi" w:eastAsia="Georgia" w:hAnsiTheme="minorHAnsi" w:cstheme="minorHAnsi"/>
          <w:bCs/>
          <w:iCs/>
          <w:sz w:val="24"/>
        </w:rPr>
        <w:t>’a</w:t>
      </w:r>
      <w:proofErr w:type="spellEnd"/>
      <w:r w:rsidR="006675BC">
        <w:rPr>
          <w:rFonts w:asciiTheme="minorHAnsi" w:eastAsia="Georgia" w:hAnsiTheme="minorHAnsi" w:cstheme="minorHAnsi"/>
          <w:bCs/>
          <w:iCs/>
          <w:sz w:val="24"/>
        </w:rPr>
        <w:t xml:space="preserve"> oraz</w:t>
      </w:r>
      <w:r w:rsidR="00A71B82">
        <w:rPr>
          <w:rFonts w:asciiTheme="minorHAnsi" w:eastAsia="Georgia" w:hAnsiTheme="minorHAnsi" w:cstheme="minorHAnsi"/>
          <w:bCs/>
          <w:iCs/>
          <w:sz w:val="24"/>
        </w:rPr>
        <w:t xml:space="preserve"> </w:t>
      </w:r>
      <w:r w:rsidR="00A860A0">
        <w:rPr>
          <w:rFonts w:asciiTheme="minorHAnsi" w:eastAsia="Georgia" w:hAnsiTheme="minorHAnsi" w:cstheme="minorHAnsi"/>
          <w:bCs/>
          <w:iCs/>
          <w:sz w:val="24"/>
        </w:rPr>
        <w:t xml:space="preserve">prace </w:t>
      </w:r>
      <w:r w:rsidR="00A71B82">
        <w:rPr>
          <w:rFonts w:asciiTheme="minorHAnsi" w:eastAsia="Georgia" w:hAnsiTheme="minorHAnsi" w:cstheme="minorHAnsi"/>
          <w:bCs/>
          <w:iCs/>
          <w:sz w:val="24"/>
        </w:rPr>
        <w:t>rzadko pojawiających się na rynku Maurycego</w:t>
      </w:r>
      <w:r w:rsidR="00A71B82" w:rsidRPr="00A71B82">
        <w:rPr>
          <w:rFonts w:asciiTheme="minorHAnsi" w:eastAsia="Georgia" w:hAnsiTheme="minorHAnsi" w:cstheme="minorHAnsi"/>
          <w:bCs/>
          <w:iCs/>
          <w:sz w:val="24"/>
        </w:rPr>
        <w:t xml:space="preserve"> Minkowski</w:t>
      </w:r>
      <w:r w:rsidR="00A71B82">
        <w:rPr>
          <w:rFonts w:asciiTheme="minorHAnsi" w:eastAsia="Georgia" w:hAnsiTheme="minorHAnsi" w:cstheme="minorHAnsi"/>
          <w:bCs/>
          <w:iCs/>
          <w:sz w:val="24"/>
        </w:rPr>
        <w:t>ego</w:t>
      </w:r>
      <w:r w:rsidR="004467DD">
        <w:rPr>
          <w:rFonts w:asciiTheme="minorHAnsi" w:eastAsia="Georgia" w:hAnsiTheme="minorHAnsi" w:cstheme="minorHAnsi"/>
          <w:bCs/>
          <w:iCs/>
          <w:sz w:val="24"/>
        </w:rPr>
        <w:t xml:space="preserve"> („</w:t>
      </w:r>
      <w:r w:rsidR="004467DD" w:rsidRPr="004467DD">
        <w:rPr>
          <w:rFonts w:asciiTheme="minorHAnsi" w:eastAsia="Georgia" w:hAnsiTheme="minorHAnsi" w:cstheme="minorHAnsi"/>
          <w:bCs/>
          <w:iCs/>
          <w:sz w:val="24"/>
        </w:rPr>
        <w:t>Nad księgą</w:t>
      </w:r>
      <w:r w:rsidR="004467DD">
        <w:rPr>
          <w:rFonts w:asciiTheme="minorHAnsi" w:eastAsia="Georgia" w:hAnsiTheme="minorHAnsi" w:cstheme="minorHAnsi"/>
          <w:bCs/>
          <w:iCs/>
          <w:sz w:val="24"/>
        </w:rPr>
        <w:t>” z około 1930 roku)</w:t>
      </w:r>
      <w:r w:rsidR="00B37B2D">
        <w:rPr>
          <w:rFonts w:asciiTheme="minorHAnsi" w:eastAsia="Georgia" w:hAnsiTheme="minorHAnsi" w:cstheme="minorHAnsi"/>
          <w:bCs/>
          <w:iCs/>
          <w:sz w:val="24"/>
        </w:rPr>
        <w:t>,</w:t>
      </w:r>
      <w:r w:rsidR="00A71B82" w:rsidRPr="00A71B82">
        <w:rPr>
          <w:rFonts w:asciiTheme="minorHAnsi" w:eastAsia="Georgia" w:hAnsiTheme="minorHAnsi" w:cstheme="minorHAnsi"/>
          <w:bCs/>
          <w:iCs/>
          <w:sz w:val="24"/>
        </w:rPr>
        <w:t xml:space="preserve"> </w:t>
      </w:r>
      <w:r w:rsidR="00A71B82" w:rsidRPr="00A71B82">
        <w:rPr>
          <w:rFonts w:asciiTheme="minorHAnsi" w:eastAsia="Georgia" w:hAnsiTheme="minorHAnsi" w:cstheme="minorHAnsi"/>
          <w:bCs/>
          <w:iCs/>
          <w:sz w:val="24"/>
        </w:rPr>
        <w:lastRenderedPageBreak/>
        <w:t>Kazimierz</w:t>
      </w:r>
      <w:r w:rsidR="00A71B82">
        <w:rPr>
          <w:rFonts w:asciiTheme="minorHAnsi" w:eastAsia="Georgia" w:hAnsiTheme="minorHAnsi" w:cstheme="minorHAnsi"/>
          <w:bCs/>
          <w:iCs/>
          <w:sz w:val="24"/>
        </w:rPr>
        <w:t>a</w:t>
      </w:r>
      <w:r w:rsidR="00A71B82" w:rsidRPr="00A71B82">
        <w:rPr>
          <w:rFonts w:asciiTheme="minorHAnsi" w:eastAsia="Georgia" w:hAnsiTheme="minorHAnsi" w:cstheme="minorHAnsi"/>
          <w:bCs/>
          <w:iCs/>
          <w:sz w:val="24"/>
        </w:rPr>
        <w:t xml:space="preserve"> Alchimowicz</w:t>
      </w:r>
      <w:r w:rsidR="00A71B82">
        <w:rPr>
          <w:rFonts w:asciiTheme="minorHAnsi" w:eastAsia="Georgia" w:hAnsiTheme="minorHAnsi" w:cstheme="minorHAnsi"/>
          <w:bCs/>
          <w:iCs/>
          <w:sz w:val="24"/>
        </w:rPr>
        <w:t>a</w:t>
      </w:r>
      <w:r w:rsidR="004467DD">
        <w:rPr>
          <w:rFonts w:asciiTheme="minorHAnsi" w:eastAsia="Georgia" w:hAnsiTheme="minorHAnsi" w:cstheme="minorHAnsi"/>
          <w:bCs/>
          <w:iCs/>
          <w:sz w:val="24"/>
        </w:rPr>
        <w:t xml:space="preserve"> („Przydrożny krzyż” z 1905 roku)</w:t>
      </w:r>
      <w:r w:rsidR="00A71B82" w:rsidRPr="00A71B82">
        <w:rPr>
          <w:rFonts w:asciiTheme="minorHAnsi" w:eastAsia="Georgia" w:hAnsiTheme="minorHAnsi" w:cstheme="minorHAnsi"/>
          <w:bCs/>
          <w:iCs/>
          <w:sz w:val="24"/>
        </w:rPr>
        <w:t xml:space="preserve"> czy Kazimierz</w:t>
      </w:r>
      <w:r w:rsidR="00A71B82">
        <w:rPr>
          <w:rFonts w:asciiTheme="minorHAnsi" w:eastAsia="Georgia" w:hAnsiTheme="minorHAnsi" w:cstheme="minorHAnsi"/>
          <w:bCs/>
          <w:iCs/>
          <w:sz w:val="24"/>
        </w:rPr>
        <w:t>a</w:t>
      </w:r>
      <w:r w:rsidR="00A71B82" w:rsidRPr="00A71B82">
        <w:rPr>
          <w:rFonts w:asciiTheme="minorHAnsi" w:eastAsia="Georgia" w:hAnsiTheme="minorHAnsi" w:cstheme="minorHAnsi"/>
          <w:bCs/>
          <w:iCs/>
          <w:sz w:val="24"/>
        </w:rPr>
        <w:t xml:space="preserve"> Wasilkowski</w:t>
      </w:r>
      <w:r w:rsidR="00A71B82">
        <w:rPr>
          <w:rFonts w:asciiTheme="minorHAnsi" w:eastAsia="Georgia" w:hAnsiTheme="minorHAnsi" w:cstheme="minorHAnsi"/>
          <w:bCs/>
          <w:iCs/>
          <w:sz w:val="24"/>
        </w:rPr>
        <w:t>ego</w:t>
      </w:r>
      <w:r w:rsidR="004467DD">
        <w:rPr>
          <w:rFonts w:asciiTheme="minorHAnsi" w:eastAsia="Georgia" w:hAnsiTheme="minorHAnsi" w:cstheme="minorHAnsi"/>
          <w:bCs/>
          <w:iCs/>
          <w:sz w:val="24"/>
        </w:rPr>
        <w:t xml:space="preserve"> („Poranek” z 1907 roku).</w:t>
      </w:r>
    </w:p>
    <w:p w14:paraId="4A8D96AB" w14:textId="77777777" w:rsidR="00645E69" w:rsidRDefault="00645E69" w:rsidP="00645E69">
      <w:pPr>
        <w:spacing w:line="276" w:lineRule="auto"/>
        <w:ind w:rightChars="5" w:right="9"/>
        <w:jc w:val="both"/>
        <w:rPr>
          <w:rFonts w:asciiTheme="minorHAnsi" w:eastAsia="Georgia" w:hAnsiTheme="minorHAnsi" w:cstheme="minorHAnsi"/>
          <w:bCs/>
          <w:iCs/>
          <w:sz w:val="24"/>
        </w:rPr>
      </w:pPr>
    </w:p>
    <w:p w14:paraId="6A11211C" w14:textId="38DE4C0A" w:rsidR="009B087B" w:rsidRPr="00DE6EBE" w:rsidRDefault="009A3677" w:rsidP="00E6558A">
      <w:pPr>
        <w:spacing w:line="276" w:lineRule="auto"/>
        <w:ind w:rightChars="5" w:right="9"/>
        <w:jc w:val="both"/>
        <w:rPr>
          <w:rFonts w:asciiTheme="minorHAnsi" w:eastAsia="Georgia" w:hAnsiTheme="minorHAnsi" w:cstheme="minorHAnsi"/>
          <w:bCs/>
          <w:i/>
          <w:iCs/>
          <w:sz w:val="24"/>
        </w:rPr>
      </w:pPr>
      <w:r w:rsidRPr="009A3677">
        <w:rPr>
          <w:rFonts w:asciiTheme="minorHAnsi" w:eastAsia="Georgia" w:hAnsiTheme="minorHAnsi" w:cstheme="minorHAnsi"/>
          <w:bCs/>
          <w:i/>
          <w:iCs/>
          <w:sz w:val="24"/>
        </w:rPr>
        <w:t xml:space="preserve">Oferta lipcowej aukcji „Art </w:t>
      </w:r>
      <w:proofErr w:type="spellStart"/>
      <w:r w:rsidRPr="009A3677">
        <w:rPr>
          <w:rFonts w:asciiTheme="minorHAnsi" w:eastAsia="Georgia" w:hAnsiTheme="minorHAnsi" w:cstheme="minorHAnsi"/>
          <w:bCs/>
          <w:i/>
          <w:iCs/>
          <w:sz w:val="24"/>
        </w:rPr>
        <w:t>Outlet</w:t>
      </w:r>
      <w:proofErr w:type="spellEnd"/>
      <w:r w:rsidRPr="009A3677">
        <w:rPr>
          <w:rFonts w:asciiTheme="minorHAnsi" w:eastAsia="Georgia" w:hAnsiTheme="minorHAnsi" w:cstheme="minorHAnsi"/>
          <w:bCs/>
          <w:i/>
          <w:iCs/>
          <w:sz w:val="24"/>
        </w:rPr>
        <w:t>. Sztuka Dawna” jest niezwykle różnorodna i jak zawsze w</w:t>
      </w:r>
      <w:r w:rsidR="002C7F42">
        <w:rPr>
          <w:rFonts w:asciiTheme="minorHAnsi" w:eastAsia="Georgia" w:hAnsiTheme="minorHAnsi" w:cstheme="minorHAnsi"/>
          <w:bCs/>
          <w:i/>
          <w:iCs/>
          <w:sz w:val="24"/>
        </w:rPr>
        <w:t> </w:t>
      </w:r>
      <w:r w:rsidRPr="009A3677">
        <w:rPr>
          <w:rFonts w:asciiTheme="minorHAnsi" w:eastAsia="Georgia" w:hAnsiTheme="minorHAnsi" w:cstheme="minorHAnsi"/>
          <w:bCs/>
          <w:i/>
          <w:iCs/>
          <w:sz w:val="24"/>
        </w:rPr>
        <w:t>przypadku tego projektu stanowi bogaty przekrój dzieł z drugiej połowy XIX i pierwszej połowy XX wieku</w:t>
      </w:r>
      <w:r w:rsidR="00E6558A">
        <w:rPr>
          <w:rFonts w:asciiTheme="minorHAnsi" w:eastAsia="Georgia" w:hAnsiTheme="minorHAnsi" w:cstheme="minorHAnsi"/>
          <w:bCs/>
          <w:i/>
          <w:iCs/>
          <w:sz w:val="24"/>
        </w:rPr>
        <w:t xml:space="preserve">. Są wśród nich kompozycje </w:t>
      </w:r>
      <w:r w:rsidRPr="009A3677">
        <w:rPr>
          <w:rFonts w:asciiTheme="minorHAnsi" w:eastAsia="Georgia" w:hAnsiTheme="minorHAnsi" w:cstheme="minorHAnsi"/>
          <w:bCs/>
          <w:i/>
          <w:iCs/>
          <w:sz w:val="24"/>
        </w:rPr>
        <w:t xml:space="preserve">autorstwa zarówno artystów mających </w:t>
      </w:r>
      <w:r w:rsidR="00E6558A">
        <w:rPr>
          <w:rFonts w:asciiTheme="minorHAnsi" w:eastAsia="Georgia" w:hAnsiTheme="minorHAnsi" w:cstheme="minorHAnsi"/>
          <w:bCs/>
          <w:i/>
          <w:iCs/>
          <w:sz w:val="24"/>
        </w:rPr>
        <w:t xml:space="preserve">już </w:t>
      </w:r>
      <w:r w:rsidRPr="009A3677">
        <w:rPr>
          <w:rFonts w:asciiTheme="minorHAnsi" w:eastAsia="Georgia" w:hAnsiTheme="minorHAnsi" w:cstheme="minorHAnsi"/>
          <w:bCs/>
          <w:i/>
          <w:iCs/>
          <w:sz w:val="24"/>
        </w:rPr>
        <w:t>status ikon, jak i twórców</w:t>
      </w:r>
      <w:r w:rsidR="00E6558A">
        <w:rPr>
          <w:rFonts w:asciiTheme="minorHAnsi" w:eastAsia="Georgia" w:hAnsiTheme="minorHAnsi" w:cstheme="minorHAnsi"/>
          <w:bCs/>
          <w:i/>
          <w:iCs/>
          <w:sz w:val="24"/>
        </w:rPr>
        <w:t xml:space="preserve"> mniej znanych, których interesującą twórczość chcemy przybliżyć publiczności</w:t>
      </w:r>
      <w:r w:rsidRPr="009A3677">
        <w:rPr>
          <w:rFonts w:asciiTheme="minorHAnsi" w:eastAsia="Georgia" w:hAnsiTheme="minorHAnsi" w:cstheme="minorHAnsi"/>
          <w:bCs/>
          <w:i/>
          <w:iCs/>
          <w:sz w:val="24"/>
        </w:rPr>
        <w:t>. Wiele z prezentowanych nazwisk ma stałe grono miłośników, regularnie uczestniczących w aukcjach DESA Unicum poświęconych sztuce dawnej. Szczególnie atrakcyjne dla inwestorów są tym razem prace Jacka Malczewskiego, J</w:t>
      </w:r>
      <w:r w:rsidR="00CE13A9">
        <w:rPr>
          <w:rFonts w:asciiTheme="minorHAnsi" w:eastAsia="Georgia" w:hAnsiTheme="minorHAnsi" w:cstheme="minorHAnsi"/>
          <w:bCs/>
          <w:i/>
          <w:iCs/>
          <w:sz w:val="24"/>
        </w:rPr>
        <w:t>ózefa</w:t>
      </w:r>
      <w:r w:rsidRPr="009A3677">
        <w:rPr>
          <w:rFonts w:asciiTheme="minorHAnsi" w:eastAsia="Georgia" w:hAnsiTheme="minorHAnsi" w:cstheme="minorHAnsi"/>
          <w:bCs/>
          <w:i/>
          <w:iCs/>
          <w:sz w:val="24"/>
        </w:rPr>
        <w:t xml:space="preserve"> Pankiewicza oraz </w:t>
      </w:r>
      <w:proofErr w:type="spellStart"/>
      <w:r w:rsidRPr="009A3677">
        <w:rPr>
          <w:rFonts w:asciiTheme="minorHAnsi" w:eastAsia="Georgia" w:hAnsiTheme="minorHAnsi" w:cstheme="minorHAnsi"/>
          <w:bCs/>
          <w:i/>
          <w:iCs/>
          <w:sz w:val="24"/>
        </w:rPr>
        <w:t>Wlastimila</w:t>
      </w:r>
      <w:proofErr w:type="spellEnd"/>
      <w:r w:rsidRPr="009A3677">
        <w:rPr>
          <w:rFonts w:asciiTheme="minorHAnsi" w:eastAsia="Georgia" w:hAnsiTheme="minorHAnsi" w:cstheme="minorHAnsi"/>
          <w:bCs/>
          <w:i/>
          <w:iCs/>
          <w:sz w:val="24"/>
        </w:rPr>
        <w:t xml:space="preserve"> Hofmana, będące doskonałym przykładem tego, co najlepsze i najbardziej kluczowe w ich </w:t>
      </w:r>
      <w:r w:rsidR="00E466BC">
        <w:rPr>
          <w:rFonts w:asciiTheme="minorHAnsi" w:eastAsia="Georgia" w:hAnsiTheme="minorHAnsi" w:cstheme="minorHAnsi"/>
          <w:bCs/>
          <w:i/>
          <w:iCs/>
          <w:sz w:val="24"/>
        </w:rPr>
        <w:t xml:space="preserve">wybitnym </w:t>
      </w:r>
      <w:r w:rsidRPr="009A3677">
        <w:rPr>
          <w:rFonts w:asciiTheme="minorHAnsi" w:eastAsia="Georgia" w:hAnsiTheme="minorHAnsi" w:cstheme="minorHAnsi"/>
          <w:bCs/>
          <w:i/>
          <w:iCs/>
          <w:sz w:val="24"/>
        </w:rPr>
        <w:t>dorobku artystycznym.</w:t>
      </w:r>
      <w:r w:rsidR="00E6558A">
        <w:rPr>
          <w:rFonts w:asciiTheme="minorHAnsi" w:eastAsia="Georgia" w:hAnsiTheme="minorHAnsi" w:cstheme="minorHAnsi"/>
          <w:bCs/>
          <w:i/>
          <w:iCs/>
          <w:sz w:val="24"/>
        </w:rPr>
        <w:t xml:space="preserve"> </w:t>
      </w:r>
      <w:r w:rsidR="00E466BC">
        <w:rPr>
          <w:rFonts w:asciiTheme="minorHAnsi" w:eastAsia="Georgia" w:hAnsiTheme="minorHAnsi" w:cstheme="minorHAnsi"/>
          <w:bCs/>
          <w:i/>
          <w:iCs/>
          <w:sz w:val="24"/>
        </w:rPr>
        <w:t xml:space="preserve">Uwagę </w:t>
      </w:r>
      <w:r w:rsidR="000D4ACA">
        <w:rPr>
          <w:rFonts w:asciiTheme="minorHAnsi" w:eastAsia="Georgia" w:hAnsiTheme="minorHAnsi" w:cstheme="minorHAnsi"/>
          <w:bCs/>
          <w:i/>
          <w:iCs/>
          <w:sz w:val="24"/>
        </w:rPr>
        <w:t xml:space="preserve">przykuwa kipiąca erotyzmem praca pojawiającego się rzadko na rynku </w:t>
      </w:r>
      <w:r w:rsidR="00DE6EBE">
        <w:rPr>
          <w:rFonts w:asciiTheme="minorHAnsi" w:eastAsia="Georgia" w:hAnsiTheme="minorHAnsi" w:cstheme="minorHAnsi"/>
          <w:bCs/>
          <w:i/>
          <w:iCs/>
          <w:sz w:val="24"/>
        </w:rPr>
        <w:t>Kazimierz</w:t>
      </w:r>
      <w:r w:rsidR="00E466BC">
        <w:rPr>
          <w:rFonts w:asciiTheme="minorHAnsi" w:eastAsia="Georgia" w:hAnsiTheme="minorHAnsi" w:cstheme="minorHAnsi"/>
          <w:bCs/>
          <w:i/>
          <w:iCs/>
          <w:sz w:val="24"/>
        </w:rPr>
        <w:t>a</w:t>
      </w:r>
      <w:r w:rsidR="00DE6EBE">
        <w:rPr>
          <w:rFonts w:asciiTheme="minorHAnsi" w:eastAsia="Georgia" w:hAnsiTheme="minorHAnsi" w:cstheme="minorHAnsi"/>
          <w:bCs/>
          <w:i/>
          <w:iCs/>
          <w:sz w:val="24"/>
        </w:rPr>
        <w:t xml:space="preserve"> Wasilkowski</w:t>
      </w:r>
      <w:r w:rsidR="00E466BC">
        <w:rPr>
          <w:rFonts w:asciiTheme="minorHAnsi" w:eastAsia="Georgia" w:hAnsiTheme="minorHAnsi" w:cstheme="minorHAnsi"/>
          <w:bCs/>
          <w:i/>
          <w:iCs/>
          <w:sz w:val="24"/>
        </w:rPr>
        <w:t>ego</w:t>
      </w:r>
      <w:r w:rsidR="000D4ACA">
        <w:rPr>
          <w:rFonts w:asciiTheme="minorHAnsi" w:eastAsia="Georgia" w:hAnsiTheme="minorHAnsi" w:cstheme="minorHAnsi"/>
          <w:bCs/>
          <w:i/>
          <w:iCs/>
          <w:sz w:val="24"/>
        </w:rPr>
        <w:t xml:space="preserve">. Artysta </w:t>
      </w:r>
      <w:r w:rsidR="00DE6EBE">
        <w:rPr>
          <w:rFonts w:asciiTheme="minorHAnsi" w:eastAsia="Georgia" w:hAnsiTheme="minorHAnsi" w:cstheme="minorHAnsi"/>
          <w:bCs/>
          <w:i/>
          <w:iCs/>
          <w:sz w:val="24"/>
        </w:rPr>
        <w:t>zasłynął obrazami przedstawiającymi piękne, pełne wdzięku kobie</w:t>
      </w:r>
      <w:r w:rsidR="00E466BC">
        <w:rPr>
          <w:rFonts w:asciiTheme="minorHAnsi" w:eastAsia="Georgia" w:hAnsiTheme="minorHAnsi" w:cstheme="minorHAnsi"/>
          <w:bCs/>
          <w:i/>
          <w:iCs/>
          <w:sz w:val="24"/>
        </w:rPr>
        <w:t>ty</w:t>
      </w:r>
      <w:r w:rsidR="00DE6EBE">
        <w:rPr>
          <w:rFonts w:asciiTheme="minorHAnsi" w:eastAsia="Georgia" w:hAnsiTheme="minorHAnsi" w:cstheme="minorHAnsi"/>
          <w:bCs/>
          <w:i/>
          <w:iCs/>
          <w:sz w:val="24"/>
        </w:rPr>
        <w:t xml:space="preserve"> na </w:t>
      </w:r>
      <w:r w:rsidR="00DE6EBE" w:rsidRPr="00DE6EBE">
        <w:rPr>
          <w:rFonts w:asciiTheme="minorHAnsi" w:eastAsia="Georgia" w:hAnsiTheme="minorHAnsi" w:cstheme="minorHAnsi"/>
          <w:bCs/>
          <w:i/>
          <w:iCs/>
          <w:sz w:val="24"/>
        </w:rPr>
        <w:t>tle dekoracyjnych tkanin, w bogatych w</w:t>
      </w:r>
      <w:r w:rsidR="00DE6EBE">
        <w:rPr>
          <w:rFonts w:asciiTheme="minorHAnsi" w:eastAsia="Georgia" w:hAnsiTheme="minorHAnsi" w:cstheme="minorHAnsi"/>
          <w:bCs/>
          <w:i/>
          <w:iCs/>
          <w:sz w:val="24"/>
        </w:rPr>
        <w:t>nętrzach lub w otoczeniu natury</w:t>
      </w:r>
      <w:r w:rsidR="00E6558A">
        <w:rPr>
          <w:rFonts w:asciiTheme="minorHAnsi" w:eastAsia="Georgia" w:hAnsiTheme="minorHAnsi" w:cstheme="minorHAnsi"/>
          <w:bCs/>
          <w:i/>
          <w:iCs/>
          <w:sz w:val="24"/>
        </w:rPr>
        <w:t>. Prezentowany</w:t>
      </w:r>
      <w:r w:rsidR="00E466BC">
        <w:rPr>
          <w:rFonts w:asciiTheme="minorHAnsi" w:eastAsia="Georgia" w:hAnsiTheme="minorHAnsi" w:cstheme="minorHAnsi"/>
          <w:bCs/>
          <w:i/>
          <w:iCs/>
          <w:sz w:val="24"/>
        </w:rPr>
        <w:t xml:space="preserve"> przez DESA</w:t>
      </w:r>
      <w:r w:rsidR="003204E5">
        <w:rPr>
          <w:rFonts w:asciiTheme="minorHAnsi" w:eastAsia="Georgia" w:hAnsiTheme="minorHAnsi" w:cstheme="minorHAnsi"/>
          <w:bCs/>
          <w:i/>
          <w:iCs/>
          <w:sz w:val="24"/>
        </w:rPr>
        <w:t xml:space="preserve"> Unicum</w:t>
      </w:r>
      <w:r w:rsidR="00E6558A">
        <w:rPr>
          <w:rFonts w:asciiTheme="minorHAnsi" w:eastAsia="Georgia" w:hAnsiTheme="minorHAnsi" w:cstheme="minorHAnsi"/>
          <w:bCs/>
          <w:i/>
          <w:iCs/>
          <w:sz w:val="24"/>
        </w:rPr>
        <w:t xml:space="preserve"> „Poranek”, reprodukowany już</w:t>
      </w:r>
      <w:r w:rsidR="00E6558A" w:rsidRPr="00E6558A">
        <w:rPr>
          <w:rFonts w:asciiTheme="minorHAnsi" w:eastAsia="Georgia" w:hAnsiTheme="minorHAnsi" w:cstheme="minorHAnsi"/>
          <w:bCs/>
          <w:i/>
          <w:iCs/>
          <w:sz w:val="24"/>
        </w:rPr>
        <w:t xml:space="preserve"> za życia aut</w:t>
      </w:r>
      <w:r w:rsidR="00E6558A">
        <w:rPr>
          <w:rFonts w:asciiTheme="minorHAnsi" w:eastAsia="Georgia" w:hAnsiTheme="minorHAnsi" w:cstheme="minorHAnsi"/>
          <w:bCs/>
          <w:i/>
          <w:iCs/>
          <w:sz w:val="24"/>
        </w:rPr>
        <w:t xml:space="preserve">ora w formie pocztówek, stanowi </w:t>
      </w:r>
      <w:r w:rsidR="00E6558A" w:rsidRPr="00E6558A">
        <w:rPr>
          <w:rFonts w:asciiTheme="minorHAnsi" w:eastAsia="Georgia" w:hAnsiTheme="minorHAnsi" w:cstheme="minorHAnsi"/>
          <w:bCs/>
          <w:i/>
          <w:iCs/>
          <w:sz w:val="24"/>
        </w:rPr>
        <w:t>znakomity przyk</w:t>
      </w:r>
      <w:r w:rsidR="00E6558A">
        <w:rPr>
          <w:rFonts w:asciiTheme="minorHAnsi" w:eastAsia="Georgia" w:hAnsiTheme="minorHAnsi" w:cstheme="minorHAnsi"/>
          <w:bCs/>
          <w:i/>
          <w:iCs/>
          <w:sz w:val="24"/>
        </w:rPr>
        <w:t>ład jego biegłości malarskiej</w:t>
      </w:r>
      <w:r w:rsidRPr="009A3677">
        <w:rPr>
          <w:rFonts w:asciiTheme="minorHAnsi" w:eastAsia="Georgia" w:hAnsiTheme="minorHAnsi" w:cstheme="minorHAnsi"/>
          <w:bCs/>
          <w:i/>
          <w:iCs/>
          <w:sz w:val="24"/>
        </w:rPr>
        <w:t xml:space="preserve"> </w:t>
      </w:r>
      <w:r w:rsidR="00E466BC">
        <w:rPr>
          <w:rFonts w:asciiTheme="minorHAnsi" w:eastAsia="Georgia" w:hAnsiTheme="minorHAnsi" w:cstheme="minorHAnsi"/>
          <w:bCs/>
          <w:iCs/>
          <w:sz w:val="24"/>
        </w:rPr>
        <w:t>– mów</w:t>
      </w:r>
      <w:r w:rsidR="00A21725">
        <w:rPr>
          <w:rFonts w:asciiTheme="minorHAnsi" w:eastAsia="Georgia" w:hAnsiTheme="minorHAnsi" w:cstheme="minorHAnsi"/>
          <w:bCs/>
          <w:iCs/>
          <w:sz w:val="24"/>
        </w:rPr>
        <w:t>i</w:t>
      </w:r>
      <w:r w:rsidR="002C7F42">
        <w:rPr>
          <w:rFonts w:asciiTheme="minorHAnsi" w:eastAsia="Georgia" w:hAnsiTheme="minorHAnsi" w:cstheme="minorHAnsi"/>
          <w:bCs/>
          <w:iCs/>
          <w:sz w:val="24"/>
        </w:rPr>
        <w:t xml:space="preserve"> Jan Rybiński, koordynator aukcji.</w:t>
      </w:r>
    </w:p>
    <w:p w14:paraId="08917773" w14:textId="77777777" w:rsidR="009A3677" w:rsidRPr="00855392" w:rsidRDefault="009A3677" w:rsidP="00855392">
      <w:pPr>
        <w:spacing w:line="276" w:lineRule="auto"/>
        <w:ind w:rightChars="5" w:right="9"/>
        <w:jc w:val="both"/>
        <w:rPr>
          <w:rFonts w:asciiTheme="minorHAnsi" w:eastAsia="Georgia" w:hAnsiTheme="minorHAnsi" w:cstheme="minorHAnsi"/>
          <w:bCs/>
          <w:iCs/>
          <w:sz w:val="24"/>
        </w:rPr>
      </w:pPr>
    </w:p>
    <w:p w14:paraId="33C23A6C" w14:textId="0A7911EA" w:rsidR="003204E5" w:rsidRPr="003204E5" w:rsidRDefault="003204E5" w:rsidP="003204E5">
      <w:pPr>
        <w:spacing w:line="320" w:lineRule="exact"/>
        <w:ind w:rightChars="5" w:right="9"/>
        <w:jc w:val="both"/>
        <w:rPr>
          <w:rFonts w:asciiTheme="minorHAnsi" w:eastAsia="Georgia" w:hAnsiTheme="minorHAnsi" w:cstheme="minorHAnsi"/>
          <w:bCs/>
          <w:iCs/>
          <w:sz w:val="24"/>
        </w:rPr>
      </w:pPr>
      <w:r w:rsidRPr="003204E5">
        <w:rPr>
          <w:rFonts w:asciiTheme="minorHAnsi" w:eastAsia="Georgia" w:hAnsiTheme="minorHAnsi" w:cstheme="minorHAnsi"/>
          <w:bCs/>
          <w:iCs/>
          <w:sz w:val="24"/>
        </w:rPr>
        <w:t xml:space="preserve">Wystawa zgromadzonych prac dostępna jest dla zwiedzających w siedzibie DESA Unicum przy ul. Pięknej 1A </w:t>
      </w:r>
      <w:r w:rsidR="00CB4F7A">
        <w:rPr>
          <w:rFonts w:asciiTheme="minorHAnsi" w:eastAsia="Georgia" w:hAnsiTheme="minorHAnsi" w:cstheme="minorHAnsi"/>
          <w:bCs/>
          <w:iCs/>
          <w:sz w:val="24"/>
        </w:rPr>
        <w:t xml:space="preserve">w dniach </w:t>
      </w:r>
      <w:r w:rsidR="00B34E53">
        <w:rPr>
          <w:rFonts w:asciiTheme="minorHAnsi" w:eastAsia="Georgia" w:hAnsiTheme="minorHAnsi" w:cstheme="minorHAnsi"/>
          <w:bCs/>
          <w:iCs/>
          <w:sz w:val="24"/>
        </w:rPr>
        <w:t>29 czerwca</w:t>
      </w:r>
      <w:r w:rsidR="005E34AE">
        <w:rPr>
          <w:rFonts w:asciiTheme="minorHAnsi" w:eastAsia="Georgia" w:hAnsiTheme="minorHAnsi" w:cstheme="minorHAnsi"/>
          <w:bCs/>
          <w:iCs/>
          <w:sz w:val="24"/>
        </w:rPr>
        <w:t xml:space="preserve"> </w:t>
      </w:r>
      <w:r w:rsidR="005E34AE" w:rsidRPr="005E34AE">
        <w:rPr>
          <w:rFonts w:asciiTheme="minorHAnsi" w:eastAsia="Georgia" w:hAnsiTheme="minorHAnsi" w:cstheme="minorHAnsi"/>
          <w:bCs/>
          <w:iCs/>
          <w:sz w:val="24"/>
        </w:rPr>
        <w:t>–</w:t>
      </w:r>
      <w:r w:rsidR="001869F7">
        <w:rPr>
          <w:rFonts w:asciiTheme="minorHAnsi" w:eastAsia="Georgia" w:hAnsiTheme="minorHAnsi" w:cstheme="minorHAnsi"/>
          <w:bCs/>
          <w:iCs/>
          <w:sz w:val="24"/>
        </w:rPr>
        <w:t xml:space="preserve"> </w:t>
      </w:r>
      <w:r>
        <w:rPr>
          <w:rFonts w:asciiTheme="minorHAnsi" w:eastAsia="Georgia" w:hAnsiTheme="minorHAnsi" w:cstheme="minorHAnsi"/>
          <w:bCs/>
          <w:iCs/>
          <w:sz w:val="24"/>
        </w:rPr>
        <w:t>7 lipca</w:t>
      </w:r>
      <w:r w:rsidRPr="003204E5">
        <w:rPr>
          <w:rFonts w:asciiTheme="minorHAnsi" w:eastAsia="Georgia" w:hAnsiTheme="minorHAnsi" w:cstheme="minorHAnsi"/>
          <w:bCs/>
          <w:iCs/>
          <w:sz w:val="24"/>
        </w:rPr>
        <w:t xml:space="preserve"> od poniedziałku do piątku w godzinach 11</w:t>
      </w:r>
      <w:r w:rsidR="001869F7" w:rsidRPr="001869F7">
        <w:rPr>
          <w:rFonts w:asciiTheme="minorHAnsi" w:eastAsia="Georgia" w:hAnsiTheme="minorHAnsi" w:cstheme="minorHAnsi"/>
          <w:bCs/>
          <w:iCs/>
          <w:sz w:val="24"/>
        </w:rPr>
        <w:t>–</w:t>
      </w:r>
      <w:r w:rsidRPr="003204E5">
        <w:rPr>
          <w:rFonts w:asciiTheme="minorHAnsi" w:eastAsia="Georgia" w:hAnsiTheme="minorHAnsi" w:cstheme="minorHAnsi"/>
          <w:bCs/>
          <w:iCs/>
          <w:sz w:val="24"/>
        </w:rPr>
        <w:t>19, w</w:t>
      </w:r>
      <w:r w:rsidR="005E34AE">
        <w:rPr>
          <w:rFonts w:asciiTheme="minorHAnsi" w:eastAsia="Georgia" w:hAnsiTheme="minorHAnsi" w:cstheme="minorHAnsi"/>
          <w:bCs/>
          <w:iCs/>
          <w:sz w:val="24"/>
        </w:rPr>
        <w:t> </w:t>
      </w:r>
      <w:r w:rsidRPr="003204E5">
        <w:rPr>
          <w:rFonts w:asciiTheme="minorHAnsi" w:eastAsia="Georgia" w:hAnsiTheme="minorHAnsi" w:cstheme="minorHAnsi"/>
          <w:bCs/>
          <w:iCs/>
          <w:sz w:val="24"/>
        </w:rPr>
        <w:t>soboty 11</w:t>
      </w:r>
      <w:r w:rsidR="001869F7" w:rsidRPr="001869F7">
        <w:rPr>
          <w:rFonts w:asciiTheme="minorHAnsi" w:eastAsia="Georgia" w:hAnsiTheme="minorHAnsi" w:cstheme="minorHAnsi"/>
          <w:bCs/>
          <w:iCs/>
          <w:sz w:val="24"/>
        </w:rPr>
        <w:t>–</w:t>
      </w:r>
      <w:r w:rsidRPr="003204E5">
        <w:rPr>
          <w:rFonts w:asciiTheme="minorHAnsi" w:eastAsia="Georgia" w:hAnsiTheme="minorHAnsi" w:cstheme="minorHAnsi"/>
          <w:bCs/>
          <w:iCs/>
          <w:sz w:val="24"/>
        </w:rPr>
        <w:t xml:space="preserve">16. Wstęp na ekspozycję jest bezpłatny. </w:t>
      </w:r>
    </w:p>
    <w:p w14:paraId="3D481587"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rPr>
      </w:pPr>
    </w:p>
    <w:p w14:paraId="116EC326"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rPr>
      </w:pPr>
      <w:r w:rsidRPr="003204E5">
        <w:rPr>
          <w:rFonts w:asciiTheme="minorHAnsi" w:eastAsia="Georgia" w:hAnsiTheme="minorHAnsi" w:cstheme="minorHAnsi"/>
          <w:bCs/>
          <w:iCs/>
          <w:sz w:val="24"/>
        </w:rPr>
        <w:t xml:space="preserve">Wszystkie aukcje organizowane przez DESA Unicum dostępne są w formule </w:t>
      </w:r>
      <w:proofErr w:type="spellStart"/>
      <w:r w:rsidRPr="003204E5">
        <w:rPr>
          <w:rFonts w:asciiTheme="minorHAnsi" w:eastAsia="Georgia" w:hAnsiTheme="minorHAnsi" w:cstheme="minorHAnsi"/>
          <w:bCs/>
          <w:iCs/>
          <w:sz w:val="24"/>
        </w:rPr>
        <w:t>prelicytacji</w:t>
      </w:r>
      <w:proofErr w:type="spellEnd"/>
      <w:r w:rsidRPr="003204E5">
        <w:rPr>
          <w:rFonts w:asciiTheme="minorHAnsi" w:eastAsia="Georgia" w:hAnsiTheme="minorHAnsi" w:cstheme="minorHAnsi"/>
          <w:bCs/>
          <w:iCs/>
          <w:sz w:val="24"/>
        </w:rPr>
        <w:t xml:space="preserve"> online, uruchamianej na kilkanaście dni przed aukcją live.</w:t>
      </w:r>
    </w:p>
    <w:p w14:paraId="614139E2"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rPr>
      </w:pPr>
    </w:p>
    <w:p w14:paraId="1E566BF8"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rPr>
      </w:pPr>
    </w:p>
    <w:p w14:paraId="7478CCE7" w14:textId="77777777" w:rsidR="003204E5" w:rsidRPr="00495F53" w:rsidRDefault="003204E5" w:rsidP="00495F53">
      <w:pPr>
        <w:spacing w:line="320" w:lineRule="exact"/>
        <w:ind w:left="697" w:right="9"/>
        <w:jc w:val="both"/>
        <w:rPr>
          <w:rFonts w:asciiTheme="minorHAnsi" w:eastAsia="Georgia" w:hAnsiTheme="minorHAnsi" w:cstheme="minorHAnsi"/>
          <w:b/>
          <w:bCs/>
          <w:iCs/>
          <w:sz w:val="22"/>
          <w:szCs w:val="22"/>
        </w:rPr>
      </w:pPr>
      <w:r w:rsidRPr="00495F53">
        <w:rPr>
          <w:rFonts w:asciiTheme="minorHAnsi" w:eastAsia="Georgia" w:hAnsiTheme="minorHAnsi" w:cstheme="minorHAnsi"/>
          <w:b/>
          <w:bCs/>
          <w:iCs/>
          <w:sz w:val="22"/>
          <w:szCs w:val="22"/>
        </w:rPr>
        <w:t>Kalendarz najbliższych aukcji w DESA Unicum</w:t>
      </w:r>
    </w:p>
    <w:p w14:paraId="5959A284" w14:textId="77777777" w:rsidR="003204E5" w:rsidRPr="00495F53" w:rsidRDefault="003204E5" w:rsidP="00495F53">
      <w:pPr>
        <w:spacing w:line="320" w:lineRule="exact"/>
        <w:ind w:left="697" w:right="9"/>
        <w:jc w:val="both"/>
        <w:rPr>
          <w:rFonts w:asciiTheme="minorHAnsi" w:eastAsia="Georgia" w:hAnsiTheme="minorHAnsi" w:cstheme="minorHAnsi"/>
          <w:b/>
          <w:bCs/>
          <w:iCs/>
          <w:sz w:val="22"/>
          <w:szCs w:val="22"/>
        </w:rPr>
      </w:pPr>
    </w:p>
    <w:p w14:paraId="35A9A27F" w14:textId="77777777" w:rsidR="003204E5" w:rsidRPr="00495F53" w:rsidRDefault="003204E5" w:rsidP="00495F53">
      <w:pPr>
        <w:spacing w:line="320" w:lineRule="exact"/>
        <w:ind w:left="697" w:right="9"/>
        <w:jc w:val="both"/>
        <w:rPr>
          <w:rFonts w:asciiTheme="minorHAnsi" w:eastAsia="Georgia" w:hAnsiTheme="minorHAnsi" w:cstheme="minorHAnsi"/>
          <w:bCs/>
          <w:iCs/>
          <w:sz w:val="22"/>
          <w:szCs w:val="22"/>
        </w:rPr>
      </w:pPr>
      <w:r w:rsidRPr="00495F53">
        <w:rPr>
          <w:rFonts w:asciiTheme="minorHAnsi" w:eastAsia="Georgia" w:hAnsiTheme="minorHAnsi" w:cstheme="minorHAnsi"/>
          <w:b/>
          <w:bCs/>
          <w:iCs/>
          <w:sz w:val="22"/>
          <w:szCs w:val="22"/>
        </w:rPr>
        <w:t xml:space="preserve">15-29.06.2022 </w:t>
      </w:r>
      <w:r w:rsidRPr="00495F53">
        <w:rPr>
          <w:rFonts w:asciiTheme="minorHAnsi" w:eastAsia="Georgia" w:hAnsiTheme="minorHAnsi" w:cstheme="minorHAnsi"/>
          <w:bCs/>
          <w:iCs/>
          <w:sz w:val="22"/>
          <w:szCs w:val="22"/>
        </w:rPr>
        <w:t>–</w:t>
      </w:r>
      <w:r w:rsidRPr="00495F53">
        <w:rPr>
          <w:rFonts w:asciiTheme="minorHAnsi" w:eastAsia="Georgia" w:hAnsiTheme="minorHAnsi" w:cstheme="minorHAnsi"/>
          <w:b/>
          <w:bCs/>
          <w:iCs/>
          <w:sz w:val="22"/>
          <w:szCs w:val="22"/>
        </w:rPr>
        <w:t xml:space="preserve"> </w:t>
      </w:r>
      <w:r w:rsidRPr="00495F53">
        <w:rPr>
          <w:rFonts w:asciiTheme="minorHAnsi" w:eastAsia="Georgia" w:hAnsiTheme="minorHAnsi" w:cstheme="minorHAnsi"/>
          <w:bCs/>
          <w:iCs/>
          <w:sz w:val="22"/>
          <w:szCs w:val="22"/>
        </w:rPr>
        <w:t>Franciszek Starowieyski. Rysunki i plakaty</w:t>
      </w:r>
      <w:r w:rsidRPr="00495F53">
        <w:rPr>
          <w:rFonts w:asciiTheme="minorHAnsi" w:eastAsia="Georgia" w:hAnsiTheme="minorHAnsi" w:cstheme="minorHAnsi"/>
          <w:b/>
          <w:bCs/>
          <w:iCs/>
          <w:sz w:val="22"/>
          <w:szCs w:val="22"/>
        </w:rPr>
        <w:t xml:space="preserve"> </w:t>
      </w:r>
      <w:r w:rsidRPr="00495F53">
        <w:rPr>
          <w:rFonts w:asciiTheme="minorHAnsi" w:eastAsia="Georgia" w:hAnsiTheme="minorHAnsi" w:cstheme="minorHAnsi"/>
          <w:bCs/>
          <w:iCs/>
          <w:sz w:val="22"/>
          <w:szCs w:val="22"/>
        </w:rPr>
        <w:t>(aukcja online)</w:t>
      </w:r>
    </w:p>
    <w:p w14:paraId="47CBB60E" w14:textId="77777777" w:rsidR="003204E5" w:rsidRPr="00495F53" w:rsidRDefault="003204E5" w:rsidP="00495F53">
      <w:pPr>
        <w:spacing w:line="320" w:lineRule="exact"/>
        <w:ind w:left="697" w:right="9"/>
        <w:jc w:val="both"/>
        <w:rPr>
          <w:rFonts w:asciiTheme="minorHAnsi" w:eastAsia="Georgia" w:hAnsiTheme="minorHAnsi" w:cstheme="minorHAnsi"/>
          <w:b/>
          <w:bCs/>
          <w:iCs/>
          <w:sz w:val="22"/>
          <w:szCs w:val="22"/>
        </w:rPr>
      </w:pPr>
      <w:r w:rsidRPr="00495F53">
        <w:rPr>
          <w:rFonts w:asciiTheme="minorHAnsi" w:eastAsia="Georgia" w:hAnsiTheme="minorHAnsi" w:cstheme="minorHAnsi"/>
          <w:b/>
          <w:bCs/>
          <w:iCs/>
          <w:sz w:val="22"/>
          <w:szCs w:val="22"/>
        </w:rPr>
        <w:t xml:space="preserve">30.06.2022 </w:t>
      </w:r>
      <w:r w:rsidRPr="00495F53">
        <w:rPr>
          <w:rFonts w:asciiTheme="minorHAnsi" w:eastAsia="Georgia" w:hAnsiTheme="minorHAnsi" w:cstheme="minorHAnsi"/>
          <w:iCs/>
          <w:sz w:val="22"/>
          <w:szCs w:val="22"/>
        </w:rPr>
        <w:t>–</w:t>
      </w:r>
      <w:r w:rsidRPr="00495F53">
        <w:rPr>
          <w:rFonts w:asciiTheme="minorHAnsi" w:eastAsia="Georgia" w:hAnsiTheme="minorHAnsi" w:cstheme="minorHAnsi"/>
          <w:b/>
          <w:bCs/>
          <w:iCs/>
          <w:sz w:val="22"/>
          <w:szCs w:val="22"/>
        </w:rPr>
        <w:t xml:space="preserve"> </w:t>
      </w:r>
      <w:r w:rsidRPr="00495F53">
        <w:rPr>
          <w:rFonts w:asciiTheme="minorHAnsi" w:eastAsia="Georgia" w:hAnsiTheme="minorHAnsi" w:cstheme="minorHAnsi"/>
          <w:bCs/>
          <w:iCs/>
          <w:sz w:val="22"/>
          <w:szCs w:val="22"/>
        </w:rPr>
        <w:t>Sztuka Współczesna. Klasycy awangardy po 1945 roku</w:t>
      </w:r>
      <w:r w:rsidRPr="00495F53">
        <w:rPr>
          <w:rFonts w:asciiTheme="minorHAnsi" w:eastAsia="Georgia" w:hAnsiTheme="minorHAnsi" w:cstheme="minorHAnsi"/>
          <w:b/>
          <w:bCs/>
          <w:iCs/>
          <w:sz w:val="22"/>
          <w:szCs w:val="22"/>
        </w:rPr>
        <w:t xml:space="preserve"> (aukcja live)</w:t>
      </w:r>
    </w:p>
    <w:p w14:paraId="6D1421B5" w14:textId="658E51B0" w:rsidR="003204E5" w:rsidRPr="00495F53" w:rsidRDefault="003204E5" w:rsidP="00495F53">
      <w:pPr>
        <w:spacing w:line="320" w:lineRule="exact"/>
        <w:ind w:left="697" w:right="9"/>
        <w:jc w:val="both"/>
        <w:rPr>
          <w:rFonts w:asciiTheme="minorHAnsi" w:eastAsia="Georgia" w:hAnsiTheme="minorHAnsi" w:cstheme="minorHAnsi"/>
          <w:bCs/>
          <w:iCs/>
          <w:sz w:val="22"/>
          <w:szCs w:val="22"/>
        </w:rPr>
      </w:pPr>
      <w:r w:rsidRPr="00495F53">
        <w:rPr>
          <w:rFonts w:asciiTheme="minorHAnsi" w:eastAsia="Georgia" w:hAnsiTheme="minorHAnsi" w:cstheme="minorHAnsi"/>
          <w:b/>
          <w:bCs/>
          <w:iCs/>
          <w:sz w:val="22"/>
          <w:szCs w:val="22"/>
        </w:rPr>
        <w:t xml:space="preserve">17.06.-1.07.2022 </w:t>
      </w:r>
      <w:r w:rsidRPr="00495F53">
        <w:rPr>
          <w:rFonts w:asciiTheme="minorHAnsi" w:eastAsia="Georgia" w:hAnsiTheme="minorHAnsi" w:cstheme="minorHAnsi"/>
          <w:bCs/>
          <w:iCs/>
          <w:sz w:val="22"/>
          <w:szCs w:val="22"/>
        </w:rPr>
        <w:t>– Picasso z Włocławka (aukcja online)</w:t>
      </w:r>
    </w:p>
    <w:p w14:paraId="1FE0BCF5" w14:textId="04B4B878" w:rsidR="00B37B2D" w:rsidRPr="00495F53" w:rsidRDefault="00B37B2D" w:rsidP="00495F53">
      <w:pPr>
        <w:spacing w:line="320" w:lineRule="exact"/>
        <w:ind w:left="697" w:right="9"/>
        <w:jc w:val="both"/>
        <w:rPr>
          <w:rFonts w:asciiTheme="minorHAnsi" w:eastAsia="Georgia" w:hAnsiTheme="minorHAnsi" w:cstheme="minorHAnsi"/>
          <w:bCs/>
          <w:iCs/>
          <w:sz w:val="22"/>
          <w:szCs w:val="22"/>
        </w:rPr>
      </w:pPr>
      <w:r w:rsidRPr="00495F53">
        <w:rPr>
          <w:rFonts w:asciiTheme="minorHAnsi" w:eastAsia="Georgia" w:hAnsiTheme="minorHAnsi" w:cstheme="minorHAnsi"/>
          <w:b/>
          <w:iCs/>
          <w:sz w:val="22"/>
          <w:szCs w:val="22"/>
        </w:rPr>
        <w:t>20.06</w:t>
      </w:r>
      <w:r w:rsidR="00B5307C" w:rsidRPr="00495F53">
        <w:rPr>
          <w:rFonts w:asciiTheme="minorHAnsi" w:eastAsia="Georgia" w:hAnsiTheme="minorHAnsi" w:cstheme="minorHAnsi"/>
          <w:b/>
          <w:iCs/>
          <w:sz w:val="22"/>
          <w:szCs w:val="22"/>
        </w:rPr>
        <w:t>.</w:t>
      </w:r>
      <w:r w:rsidRPr="00495F53">
        <w:rPr>
          <w:rFonts w:asciiTheme="minorHAnsi" w:eastAsia="Georgia" w:hAnsiTheme="minorHAnsi" w:cstheme="minorHAnsi"/>
          <w:b/>
          <w:iCs/>
          <w:sz w:val="22"/>
          <w:szCs w:val="22"/>
        </w:rPr>
        <w:t>-4.07.2022</w:t>
      </w:r>
      <w:r w:rsidRPr="00495F53">
        <w:rPr>
          <w:rFonts w:asciiTheme="minorHAnsi" w:eastAsia="Georgia" w:hAnsiTheme="minorHAnsi" w:cstheme="minorHAnsi"/>
          <w:bCs/>
          <w:iCs/>
          <w:sz w:val="22"/>
          <w:szCs w:val="22"/>
        </w:rPr>
        <w:t xml:space="preserve"> – Andrzej Strumiłło. Podróż przez sztukę (aukcja online)</w:t>
      </w:r>
    </w:p>
    <w:p w14:paraId="3CE82713" w14:textId="24158905" w:rsidR="00B5307C" w:rsidRPr="00495F53" w:rsidRDefault="00B5307C" w:rsidP="00495F53">
      <w:pPr>
        <w:spacing w:line="320" w:lineRule="exact"/>
        <w:ind w:left="697" w:right="9"/>
        <w:jc w:val="both"/>
        <w:rPr>
          <w:rFonts w:asciiTheme="minorHAnsi" w:eastAsia="Georgia" w:hAnsiTheme="minorHAnsi" w:cstheme="minorHAnsi"/>
          <w:bCs/>
          <w:iCs/>
          <w:sz w:val="22"/>
          <w:szCs w:val="22"/>
        </w:rPr>
      </w:pPr>
      <w:r w:rsidRPr="00495F53">
        <w:rPr>
          <w:rFonts w:asciiTheme="minorHAnsi" w:eastAsia="Georgia" w:hAnsiTheme="minorHAnsi" w:cstheme="minorHAnsi"/>
          <w:b/>
          <w:iCs/>
          <w:sz w:val="22"/>
          <w:szCs w:val="22"/>
        </w:rPr>
        <w:t>22.06.-6.07.2022</w:t>
      </w:r>
      <w:r w:rsidRPr="00495F53">
        <w:rPr>
          <w:rFonts w:asciiTheme="minorHAnsi" w:eastAsia="Georgia" w:hAnsiTheme="minorHAnsi" w:cstheme="minorHAnsi"/>
          <w:bCs/>
          <w:iCs/>
          <w:sz w:val="22"/>
          <w:szCs w:val="22"/>
        </w:rPr>
        <w:t xml:space="preserve"> – Szukalski – Stryjeńska. Święto Słowiańszczyzny (aukcja online)</w:t>
      </w:r>
    </w:p>
    <w:p w14:paraId="385E08CD" w14:textId="69364BD9" w:rsidR="003204E5" w:rsidRPr="00495F53" w:rsidRDefault="003204E5" w:rsidP="00495F53">
      <w:pPr>
        <w:spacing w:line="320" w:lineRule="exact"/>
        <w:ind w:left="697" w:right="9"/>
        <w:jc w:val="both"/>
        <w:rPr>
          <w:rFonts w:asciiTheme="minorHAnsi" w:eastAsia="Georgia" w:hAnsiTheme="minorHAnsi" w:cstheme="minorHAnsi"/>
          <w:b/>
          <w:bCs/>
          <w:iCs/>
          <w:sz w:val="22"/>
          <w:szCs w:val="22"/>
        </w:rPr>
      </w:pPr>
      <w:r w:rsidRPr="00495F53">
        <w:rPr>
          <w:rFonts w:asciiTheme="minorHAnsi" w:eastAsia="Georgia" w:hAnsiTheme="minorHAnsi" w:cstheme="minorHAnsi"/>
          <w:b/>
          <w:bCs/>
          <w:iCs/>
          <w:sz w:val="22"/>
          <w:szCs w:val="22"/>
        </w:rPr>
        <w:t xml:space="preserve">7.07.2022 </w:t>
      </w:r>
      <w:r w:rsidRPr="00495F53">
        <w:rPr>
          <w:rFonts w:asciiTheme="minorHAnsi" w:eastAsia="Georgia" w:hAnsiTheme="minorHAnsi" w:cstheme="minorHAnsi"/>
          <w:bCs/>
          <w:iCs/>
          <w:sz w:val="22"/>
          <w:szCs w:val="22"/>
        </w:rPr>
        <w:t>–</w:t>
      </w:r>
      <w:r w:rsidRPr="00495F53">
        <w:rPr>
          <w:rFonts w:asciiTheme="minorHAnsi" w:eastAsia="Georgia" w:hAnsiTheme="minorHAnsi" w:cstheme="minorHAnsi"/>
          <w:b/>
          <w:bCs/>
          <w:iCs/>
          <w:sz w:val="22"/>
          <w:szCs w:val="22"/>
        </w:rPr>
        <w:t xml:space="preserve"> </w:t>
      </w:r>
      <w:r w:rsidRPr="00495F53">
        <w:rPr>
          <w:rFonts w:asciiTheme="minorHAnsi" w:eastAsia="Georgia" w:hAnsiTheme="minorHAnsi" w:cstheme="minorHAnsi"/>
          <w:bCs/>
          <w:iCs/>
          <w:sz w:val="22"/>
          <w:szCs w:val="22"/>
        </w:rPr>
        <w:t xml:space="preserve">Art </w:t>
      </w:r>
      <w:proofErr w:type="spellStart"/>
      <w:r w:rsidRPr="00495F53">
        <w:rPr>
          <w:rFonts w:asciiTheme="minorHAnsi" w:eastAsia="Georgia" w:hAnsiTheme="minorHAnsi" w:cstheme="minorHAnsi"/>
          <w:bCs/>
          <w:iCs/>
          <w:sz w:val="22"/>
          <w:szCs w:val="22"/>
        </w:rPr>
        <w:t>outlet</w:t>
      </w:r>
      <w:proofErr w:type="spellEnd"/>
      <w:r w:rsidRPr="00495F53">
        <w:rPr>
          <w:rFonts w:asciiTheme="minorHAnsi" w:eastAsia="Georgia" w:hAnsiTheme="minorHAnsi" w:cstheme="minorHAnsi"/>
          <w:bCs/>
          <w:iCs/>
          <w:sz w:val="22"/>
          <w:szCs w:val="22"/>
        </w:rPr>
        <w:t>. Sztuka dawna</w:t>
      </w:r>
      <w:r w:rsidRPr="00495F53">
        <w:rPr>
          <w:rFonts w:asciiTheme="minorHAnsi" w:eastAsia="Georgia" w:hAnsiTheme="minorHAnsi" w:cstheme="minorHAnsi"/>
          <w:b/>
          <w:bCs/>
          <w:iCs/>
          <w:sz w:val="22"/>
          <w:szCs w:val="22"/>
        </w:rPr>
        <w:t xml:space="preserve"> (aukcja live)</w:t>
      </w:r>
    </w:p>
    <w:p w14:paraId="6308A529" w14:textId="436A6F73" w:rsidR="00B5307C" w:rsidRPr="00495F53" w:rsidRDefault="00B5307C" w:rsidP="00495F53">
      <w:pPr>
        <w:spacing w:line="320" w:lineRule="exact"/>
        <w:ind w:left="697" w:right="9"/>
        <w:jc w:val="both"/>
        <w:rPr>
          <w:rFonts w:asciiTheme="minorHAnsi" w:eastAsia="Georgia" w:hAnsiTheme="minorHAnsi" w:cstheme="minorHAnsi"/>
          <w:iCs/>
          <w:sz w:val="22"/>
          <w:szCs w:val="22"/>
        </w:rPr>
      </w:pPr>
      <w:r w:rsidRPr="00495F53">
        <w:rPr>
          <w:rFonts w:asciiTheme="minorHAnsi" w:eastAsia="Georgia" w:hAnsiTheme="minorHAnsi" w:cstheme="minorHAnsi"/>
          <w:b/>
          <w:bCs/>
          <w:iCs/>
          <w:sz w:val="22"/>
          <w:szCs w:val="22"/>
        </w:rPr>
        <w:t>24.06.-8.07.2022</w:t>
      </w:r>
      <w:r w:rsidRPr="00495F53">
        <w:rPr>
          <w:rFonts w:asciiTheme="minorHAnsi" w:eastAsia="Georgia" w:hAnsiTheme="minorHAnsi" w:cstheme="minorHAnsi"/>
          <w:iCs/>
          <w:sz w:val="22"/>
          <w:szCs w:val="22"/>
        </w:rPr>
        <w:t xml:space="preserve"> </w:t>
      </w:r>
      <w:r w:rsidR="00B3119C" w:rsidRPr="00495F53">
        <w:rPr>
          <w:rFonts w:asciiTheme="minorHAnsi" w:eastAsia="Georgia" w:hAnsiTheme="minorHAnsi" w:cstheme="minorHAnsi"/>
          <w:iCs/>
          <w:sz w:val="22"/>
          <w:szCs w:val="22"/>
        </w:rPr>
        <w:t>–</w:t>
      </w:r>
      <w:r w:rsidRPr="00495F53">
        <w:rPr>
          <w:rFonts w:asciiTheme="minorHAnsi" w:eastAsia="Georgia" w:hAnsiTheme="minorHAnsi" w:cstheme="minorHAnsi"/>
          <w:iCs/>
          <w:sz w:val="22"/>
          <w:szCs w:val="22"/>
        </w:rPr>
        <w:t xml:space="preserve"> Roman Cieślewicz. Projekty, grafiki, plakaty (aukcja online)</w:t>
      </w:r>
    </w:p>
    <w:p w14:paraId="7B245813" w14:textId="43E7837A" w:rsidR="00B5307C" w:rsidRPr="00495F53" w:rsidRDefault="00B5307C" w:rsidP="00495F53">
      <w:pPr>
        <w:spacing w:line="320" w:lineRule="exact"/>
        <w:ind w:left="697" w:right="9"/>
        <w:jc w:val="both"/>
        <w:rPr>
          <w:rFonts w:asciiTheme="minorHAnsi" w:eastAsia="Georgia" w:hAnsiTheme="minorHAnsi" w:cstheme="minorHAnsi"/>
          <w:iCs/>
          <w:sz w:val="22"/>
          <w:szCs w:val="22"/>
        </w:rPr>
      </w:pPr>
      <w:r w:rsidRPr="00495F53">
        <w:rPr>
          <w:rFonts w:asciiTheme="minorHAnsi" w:eastAsia="Georgia" w:hAnsiTheme="minorHAnsi" w:cstheme="minorHAnsi"/>
          <w:b/>
          <w:bCs/>
          <w:iCs/>
          <w:sz w:val="22"/>
          <w:szCs w:val="22"/>
        </w:rPr>
        <w:t>9.07.2022</w:t>
      </w:r>
      <w:r w:rsidRPr="00495F53">
        <w:rPr>
          <w:rFonts w:asciiTheme="minorHAnsi" w:eastAsia="Georgia" w:hAnsiTheme="minorHAnsi" w:cstheme="minorHAnsi"/>
          <w:iCs/>
          <w:sz w:val="22"/>
          <w:szCs w:val="22"/>
        </w:rPr>
        <w:t xml:space="preserve"> – Art </w:t>
      </w:r>
      <w:proofErr w:type="spellStart"/>
      <w:r w:rsidRPr="00495F53">
        <w:rPr>
          <w:rFonts w:asciiTheme="minorHAnsi" w:eastAsia="Georgia" w:hAnsiTheme="minorHAnsi" w:cstheme="minorHAnsi"/>
          <w:iCs/>
          <w:sz w:val="22"/>
          <w:szCs w:val="22"/>
        </w:rPr>
        <w:t>outlet</w:t>
      </w:r>
      <w:proofErr w:type="spellEnd"/>
      <w:r w:rsidRPr="00495F53">
        <w:rPr>
          <w:rFonts w:asciiTheme="minorHAnsi" w:eastAsia="Georgia" w:hAnsiTheme="minorHAnsi" w:cstheme="minorHAnsi"/>
          <w:iCs/>
          <w:sz w:val="22"/>
          <w:szCs w:val="22"/>
        </w:rPr>
        <w:t xml:space="preserve">. Sztuka współczesna </w:t>
      </w:r>
      <w:r w:rsidRPr="00495F53">
        <w:rPr>
          <w:rFonts w:asciiTheme="minorHAnsi" w:eastAsia="Georgia" w:hAnsiTheme="minorHAnsi" w:cstheme="minorHAnsi"/>
          <w:b/>
          <w:bCs/>
          <w:iCs/>
          <w:sz w:val="22"/>
          <w:szCs w:val="22"/>
        </w:rPr>
        <w:t>(aukcja live)</w:t>
      </w:r>
    </w:p>
    <w:p w14:paraId="1E963D27" w14:textId="2D9D78A9" w:rsidR="00B5307C" w:rsidRPr="00495F53" w:rsidRDefault="00D4650E" w:rsidP="00495F53">
      <w:pPr>
        <w:spacing w:line="320" w:lineRule="exact"/>
        <w:ind w:left="697" w:right="9"/>
        <w:jc w:val="both"/>
        <w:rPr>
          <w:rFonts w:asciiTheme="minorHAnsi" w:eastAsia="Georgia" w:hAnsiTheme="minorHAnsi" w:cstheme="minorHAnsi"/>
          <w:iCs/>
          <w:sz w:val="22"/>
          <w:szCs w:val="22"/>
        </w:rPr>
      </w:pPr>
      <w:r w:rsidRPr="00495F53">
        <w:rPr>
          <w:rFonts w:asciiTheme="minorHAnsi" w:eastAsia="Georgia" w:hAnsiTheme="minorHAnsi" w:cstheme="minorHAnsi"/>
          <w:b/>
          <w:bCs/>
          <w:iCs/>
          <w:sz w:val="22"/>
          <w:szCs w:val="22"/>
        </w:rPr>
        <w:t xml:space="preserve">29.06.-13.07.2022 </w:t>
      </w:r>
      <w:r w:rsidRPr="00495F53">
        <w:rPr>
          <w:rFonts w:asciiTheme="minorHAnsi" w:eastAsia="Georgia" w:hAnsiTheme="minorHAnsi" w:cstheme="minorHAnsi"/>
          <w:iCs/>
          <w:sz w:val="22"/>
          <w:szCs w:val="22"/>
        </w:rPr>
        <w:t>–</w:t>
      </w:r>
      <w:r w:rsidRPr="00495F53">
        <w:rPr>
          <w:rFonts w:asciiTheme="minorHAnsi" w:eastAsia="Georgia" w:hAnsiTheme="minorHAnsi" w:cstheme="minorHAnsi"/>
          <w:b/>
          <w:bCs/>
          <w:iCs/>
          <w:sz w:val="22"/>
          <w:szCs w:val="22"/>
        </w:rPr>
        <w:t xml:space="preserve"> </w:t>
      </w:r>
      <w:r w:rsidRPr="00495F53">
        <w:rPr>
          <w:rFonts w:asciiTheme="minorHAnsi" w:eastAsia="Georgia" w:hAnsiTheme="minorHAnsi" w:cstheme="minorHAnsi"/>
          <w:iCs/>
          <w:sz w:val="22"/>
          <w:szCs w:val="22"/>
        </w:rPr>
        <w:t>Na styku epok. Malarstwo XIX wieku (aukcja online)</w:t>
      </w:r>
    </w:p>
    <w:p w14:paraId="590FA54C" w14:textId="484537E4" w:rsidR="003204E5" w:rsidRPr="00495F53" w:rsidRDefault="003204E5" w:rsidP="00495F53">
      <w:pPr>
        <w:spacing w:line="320" w:lineRule="exact"/>
        <w:ind w:left="697" w:right="9"/>
        <w:jc w:val="both"/>
        <w:rPr>
          <w:rFonts w:asciiTheme="minorHAnsi" w:eastAsia="Georgia" w:hAnsiTheme="minorHAnsi" w:cstheme="minorHAnsi"/>
          <w:b/>
          <w:bCs/>
          <w:iCs/>
          <w:sz w:val="22"/>
          <w:szCs w:val="22"/>
        </w:rPr>
      </w:pPr>
    </w:p>
    <w:p w14:paraId="16EDA565" w14:textId="57819AC1" w:rsidR="003204E5" w:rsidRPr="003204E5" w:rsidRDefault="003204E5" w:rsidP="00CB4F7A">
      <w:pPr>
        <w:spacing w:line="320" w:lineRule="exact"/>
        <w:ind w:left="697" w:right="9"/>
        <w:jc w:val="both"/>
        <w:rPr>
          <w:rFonts w:asciiTheme="minorHAnsi" w:eastAsia="Georgia" w:hAnsiTheme="minorHAnsi" w:cstheme="minorHAnsi"/>
          <w:b/>
          <w:bCs/>
          <w:iCs/>
          <w:sz w:val="24"/>
        </w:rPr>
      </w:pPr>
      <w:r w:rsidRPr="003204E5">
        <w:rPr>
          <w:rFonts w:asciiTheme="minorHAnsi" w:eastAsia="Georgia" w:hAnsiTheme="minorHAnsi" w:cstheme="minorHAnsi"/>
          <w:b/>
          <w:bCs/>
          <w:iCs/>
          <w:sz w:val="24"/>
        </w:rPr>
        <w:t>Więcej na www.desa.pl</w:t>
      </w:r>
    </w:p>
    <w:p w14:paraId="35EEC1A0" w14:textId="77777777" w:rsidR="003204E5" w:rsidRPr="003204E5" w:rsidRDefault="003204E5" w:rsidP="003204E5">
      <w:pPr>
        <w:spacing w:line="320" w:lineRule="exact"/>
        <w:ind w:rightChars="5" w:right="9"/>
        <w:jc w:val="both"/>
        <w:rPr>
          <w:rFonts w:asciiTheme="minorHAnsi" w:eastAsia="Georgia" w:hAnsiTheme="minorHAnsi" w:cstheme="minorHAnsi"/>
          <w:b/>
          <w:bCs/>
          <w:iCs/>
          <w:sz w:val="24"/>
        </w:rPr>
      </w:pPr>
    </w:p>
    <w:p w14:paraId="2386D7DD" w14:textId="77777777" w:rsidR="003204E5" w:rsidRPr="003204E5" w:rsidRDefault="003204E5" w:rsidP="003204E5">
      <w:pPr>
        <w:spacing w:line="320" w:lineRule="exact"/>
        <w:ind w:rightChars="5" w:right="9"/>
        <w:jc w:val="both"/>
        <w:rPr>
          <w:rFonts w:asciiTheme="minorHAnsi" w:eastAsia="Georgia" w:hAnsiTheme="minorHAnsi" w:cstheme="minorHAnsi"/>
          <w:b/>
          <w:bCs/>
          <w:iCs/>
          <w:sz w:val="24"/>
        </w:rPr>
      </w:pPr>
      <w:r w:rsidRPr="003204E5">
        <w:rPr>
          <w:rFonts w:asciiTheme="minorHAnsi" w:eastAsia="Georgia" w:hAnsiTheme="minorHAnsi" w:cstheme="minorHAnsi"/>
          <w:b/>
          <w:bCs/>
          <w:iCs/>
          <w:sz w:val="24"/>
        </w:rPr>
        <w:t>Dodatkowych informacji mediom udziela:</w:t>
      </w:r>
    </w:p>
    <w:p w14:paraId="071410BB"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lang w:val="en-US"/>
        </w:rPr>
      </w:pPr>
      <w:r w:rsidRPr="003204E5">
        <w:rPr>
          <w:rFonts w:asciiTheme="minorHAnsi" w:eastAsia="Georgia" w:hAnsiTheme="minorHAnsi" w:cstheme="minorHAnsi"/>
          <w:bCs/>
          <w:iCs/>
          <w:sz w:val="24"/>
          <w:lang w:val="en-US"/>
        </w:rPr>
        <w:t>Jadwiga Pribyl, M+G</w:t>
      </w:r>
    </w:p>
    <w:p w14:paraId="27D28870"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lang w:val="en-GB"/>
        </w:rPr>
      </w:pPr>
      <w:r w:rsidRPr="003204E5">
        <w:rPr>
          <w:rFonts w:asciiTheme="minorHAnsi" w:eastAsia="Georgia" w:hAnsiTheme="minorHAnsi" w:cstheme="minorHAnsi"/>
          <w:bCs/>
          <w:iCs/>
          <w:sz w:val="24"/>
          <w:lang w:val="en-GB"/>
        </w:rPr>
        <w:t>Tel. +48 (22) 416 01 02, +48 501 532 515</w:t>
      </w:r>
    </w:p>
    <w:p w14:paraId="52C8F47F" w14:textId="77777777" w:rsidR="003204E5" w:rsidRPr="003204E5" w:rsidRDefault="003204E5" w:rsidP="003204E5">
      <w:pPr>
        <w:spacing w:line="320" w:lineRule="exact"/>
        <w:ind w:rightChars="5" w:right="9"/>
        <w:jc w:val="both"/>
        <w:rPr>
          <w:rFonts w:asciiTheme="minorHAnsi" w:eastAsia="Georgia" w:hAnsiTheme="minorHAnsi" w:cstheme="minorHAnsi"/>
          <w:bCs/>
          <w:iCs/>
          <w:sz w:val="24"/>
          <w:lang w:val="en-GB"/>
        </w:rPr>
      </w:pPr>
      <w:r w:rsidRPr="003204E5">
        <w:rPr>
          <w:rFonts w:asciiTheme="minorHAnsi" w:eastAsia="Georgia" w:hAnsiTheme="minorHAnsi" w:cstheme="minorHAnsi"/>
          <w:bCs/>
          <w:iCs/>
          <w:sz w:val="24"/>
          <w:lang w:val="en-GB"/>
        </w:rPr>
        <w:t xml:space="preserve">e-mail: </w:t>
      </w:r>
      <w:hyperlink r:id="rId7" w:history="1">
        <w:r w:rsidRPr="003204E5">
          <w:rPr>
            <w:rStyle w:val="Hipercze"/>
            <w:rFonts w:asciiTheme="minorHAnsi" w:eastAsia="Georgia" w:hAnsiTheme="minorHAnsi" w:cstheme="minorHAnsi"/>
            <w:bCs/>
            <w:iCs/>
            <w:sz w:val="24"/>
            <w:lang w:val="en-GB"/>
          </w:rPr>
          <w:t>jadwiga.pribyl@mplusg.com.pl</w:t>
        </w:r>
      </w:hyperlink>
    </w:p>
    <w:p w14:paraId="025894BE" w14:textId="77777777" w:rsidR="003204E5" w:rsidRPr="003204E5" w:rsidRDefault="003204E5" w:rsidP="003204E5">
      <w:pPr>
        <w:spacing w:line="320" w:lineRule="exact"/>
        <w:ind w:rightChars="5" w:right="9"/>
        <w:jc w:val="both"/>
        <w:rPr>
          <w:rFonts w:asciiTheme="minorHAnsi" w:eastAsia="Georgia" w:hAnsiTheme="minorHAnsi" w:cstheme="minorHAnsi"/>
          <w:b/>
          <w:bCs/>
          <w:i/>
          <w:iCs/>
          <w:sz w:val="24"/>
          <w:lang w:val="en-US"/>
        </w:rPr>
      </w:pPr>
    </w:p>
    <w:p w14:paraId="1B4EE004" w14:textId="77777777" w:rsidR="003204E5" w:rsidRPr="003204E5" w:rsidRDefault="003204E5" w:rsidP="003204E5">
      <w:pPr>
        <w:spacing w:line="320" w:lineRule="exact"/>
        <w:ind w:rightChars="5" w:right="9"/>
        <w:jc w:val="both"/>
        <w:rPr>
          <w:rFonts w:asciiTheme="minorHAnsi" w:eastAsia="Georgia" w:hAnsiTheme="minorHAnsi" w:cstheme="minorHAnsi"/>
          <w:bCs/>
          <w:i/>
          <w:iCs/>
          <w:sz w:val="24"/>
        </w:rPr>
      </w:pPr>
      <w:r w:rsidRPr="003204E5">
        <w:rPr>
          <w:rFonts w:asciiTheme="minorHAnsi" w:eastAsia="Georgia" w:hAnsiTheme="minorHAnsi" w:cstheme="minorHAnsi"/>
          <w:bCs/>
          <w:i/>
          <w:iCs/>
          <w:sz w:val="24"/>
        </w:rPr>
        <w:t>DESA Unicum to lider wśród domów aukcyjnych w Polsce i Europie Środkowo-Wschodniej, którego historia sięga lat 50. XX wieku. Na koniec 2021 roku DESA Unicum była 8. domem aukcyjnym w Europie</w:t>
      </w:r>
      <w:r w:rsidRPr="003204E5">
        <w:rPr>
          <w:rFonts w:asciiTheme="minorHAnsi" w:eastAsia="Georgia" w:hAnsiTheme="minorHAnsi" w:cstheme="minorHAnsi"/>
          <w:bCs/>
          <w:i/>
          <w:iCs/>
          <w:sz w:val="24"/>
          <w:vertAlign w:val="superscript"/>
        </w:rPr>
        <w:footnoteReference w:id="1"/>
      </w:r>
      <w:r w:rsidRPr="003204E5">
        <w:rPr>
          <w:rFonts w:asciiTheme="minorHAnsi" w:eastAsia="Georgia" w:hAnsiTheme="minorHAnsi" w:cstheme="minorHAnsi"/>
          <w:bCs/>
          <w:i/>
          <w:iCs/>
          <w:sz w:val="24"/>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i fortepian Steinway &amp; Sons należący do Władysława Szpilmana (1,3 mln zł).</w:t>
      </w:r>
    </w:p>
    <w:p w14:paraId="65855E1D" w14:textId="69978CD2" w:rsidR="008C621C" w:rsidRPr="008C621C" w:rsidRDefault="008C621C" w:rsidP="003204E5">
      <w:pPr>
        <w:spacing w:line="320" w:lineRule="exact"/>
        <w:ind w:rightChars="5" w:right="9"/>
        <w:jc w:val="both"/>
        <w:rPr>
          <w:rFonts w:asciiTheme="minorHAnsi" w:hAnsiTheme="minorHAnsi" w:cstheme="minorHAnsi"/>
        </w:rPr>
      </w:pPr>
    </w:p>
    <w:sectPr w:rsidR="008C621C" w:rsidRPr="008C621C"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39A0" w14:textId="77777777" w:rsidR="007352B6" w:rsidRDefault="007352B6" w:rsidP="001E533F">
      <w:pPr>
        <w:spacing w:line="240" w:lineRule="auto"/>
      </w:pPr>
      <w:r>
        <w:separator/>
      </w:r>
    </w:p>
  </w:endnote>
  <w:endnote w:type="continuationSeparator" w:id="0">
    <w:p w14:paraId="163DEFB2" w14:textId="77777777" w:rsidR="007352B6" w:rsidRDefault="007352B6"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D559" w14:textId="77777777" w:rsidR="007352B6" w:rsidRDefault="007352B6" w:rsidP="001E533F">
      <w:pPr>
        <w:spacing w:line="240" w:lineRule="auto"/>
      </w:pPr>
      <w:r>
        <w:separator/>
      </w:r>
    </w:p>
  </w:footnote>
  <w:footnote w:type="continuationSeparator" w:id="0">
    <w:p w14:paraId="39B852D5" w14:textId="77777777" w:rsidR="007352B6" w:rsidRDefault="007352B6" w:rsidP="001E533F">
      <w:pPr>
        <w:spacing w:line="240" w:lineRule="auto"/>
      </w:pPr>
      <w:r>
        <w:continuationSeparator/>
      </w:r>
    </w:p>
  </w:footnote>
  <w:footnote w:id="1">
    <w:p w14:paraId="395AF86F" w14:textId="77777777" w:rsidR="003204E5" w:rsidRDefault="003204E5" w:rsidP="003204E5">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1248BC75" w:rsidR="0033611E" w:rsidRPr="00E23875" w:rsidRDefault="00C825CE"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29 </w:t>
    </w:r>
    <w:r w:rsidR="00C04CFC">
      <w:rPr>
        <w:rFonts w:ascii="Calibri" w:eastAsia="Calibri" w:hAnsi="Calibri" w:cs="Calibri"/>
        <w:noProof/>
        <w:spacing w:val="20"/>
        <w:sz w:val="16"/>
        <w:szCs w:val="16"/>
        <w:lang w:eastAsia="en-GB"/>
      </w:rPr>
      <w:t>czerwca</w:t>
    </w:r>
    <w:r w:rsidR="00295FC3">
      <w:rPr>
        <w:rFonts w:ascii="Calibri" w:eastAsia="Calibri" w:hAnsi="Calibri" w:cs="Calibri"/>
        <w:noProof/>
        <w:spacing w:val="20"/>
        <w:sz w:val="16"/>
        <w:szCs w:val="16"/>
        <w:lang w:eastAsia="en-GB"/>
      </w:rPr>
      <w:t xml:space="preserve">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06435"/>
    <w:rsid w:val="00010F53"/>
    <w:rsid w:val="0002303A"/>
    <w:rsid w:val="00025A59"/>
    <w:rsid w:val="00046BBF"/>
    <w:rsid w:val="00054F53"/>
    <w:rsid w:val="000553F8"/>
    <w:rsid w:val="00057EC3"/>
    <w:rsid w:val="00061244"/>
    <w:rsid w:val="00062C99"/>
    <w:rsid w:val="0007014C"/>
    <w:rsid w:val="00091B02"/>
    <w:rsid w:val="000930E4"/>
    <w:rsid w:val="0009698A"/>
    <w:rsid w:val="000A19A6"/>
    <w:rsid w:val="000A6276"/>
    <w:rsid w:val="000B4B0B"/>
    <w:rsid w:val="000C2C12"/>
    <w:rsid w:val="000C3578"/>
    <w:rsid w:val="000D4ACA"/>
    <w:rsid w:val="000E2435"/>
    <w:rsid w:val="000E60E7"/>
    <w:rsid w:val="000F7A39"/>
    <w:rsid w:val="00110910"/>
    <w:rsid w:val="00113E42"/>
    <w:rsid w:val="00116807"/>
    <w:rsid w:val="001367E8"/>
    <w:rsid w:val="00136D7C"/>
    <w:rsid w:val="00166AAA"/>
    <w:rsid w:val="00174AEC"/>
    <w:rsid w:val="001869F7"/>
    <w:rsid w:val="001A0186"/>
    <w:rsid w:val="001B1BB7"/>
    <w:rsid w:val="001C331C"/>
    <w:rsid w:val="001D1ECE"/>
    <w:rsid w:val="001E22F7"/>
    <w:rsid w:val="001E533F"/>
    <w:rsid w:val="001F1832"/>
    <w:rsid w:val="001F66A3"/>
    <w:rsid w:val="001F69E2"/>
    <w:rsid w:val="002013D4"/>
    <w:rsid w:val="002217E0"/>
    <w:rsid w:val="00221C08"/>
    <w:rsid w:val="00226028"/>
    <w:rsid w:val="00226D51"/>
    <w:rsid w:val="00227EF2"/>
    <w:rsid w:val="00227FF4"/>
    <w:rsid w:val="0023116F"/>
    <w:rsid w:val="00233A53"/>
    <w:rsid w:val="0024080F"/>
    <w:rsid w:val="00247BD4"/>
    <w:rsid w:val="00265F91"/>
    <w:rsid w:val="00285E39"/>
    <w:rsid w:val="00291332"/>
    <w:rsid w:val="00295FC3"/>
    <w:rsid w:val="002968D9"/>
    <w:rsid w:val="002B3B9D"/>
    <w:rsid w:val="002B7747"/>
    <w:rsid w:val="002C2720"/>
    <w:rsid w:val="002C50A8"/>
    <w:rsid w:val="002C71E0"/>
    <w:rsid w:val="002C7F42"/>
    <w:rsid w:val="002F6DE0"/>
    <w:rsid w:val="00306BC7"/>
    <w:rsid w:val="0030739C"/>
    <w:rsid w:val="003204E5"/>
    <w:rsid w:val="00326AAC"/>
    <w:rsid w:val="0033611E"/>
    <w:rsid w:val="003379B9"/>
    <w:rsid w:val="003422DF"/>
    <w:rsid w:val="00354377"/>
    <w:rsid w:val="00364B7C"/>
    <w:rsid w:val="00365ED4"/>
    <w:rsid w:val="00372A2E"/>
    <w:rsid w:val="003A3A7D"/>
    <w:rsid w:val="003B2133"/>
    <w:rsid w:val="003B7109"/>
    <w:rsid w:val="003D031F"/>
    <w:rsid w:val="003D42AA"/>
    <w:rsid w:val="003D4FF7"/>
    <w:rsid w:val="003D6808"/>
    <w:rsid w:val="00410A7A"/>
    <w:rsid w:val="00437036"/>
    <w:rsid w:val="004467DD"/>
    <w:rsid w:val="00464704"/>
    <w:rsid w:val="00495F53"/>
    <w:rsid w:val="004961DD"/>
    <w:rsid w:val="004A1DBC"/>
    <w:rsid w:val="004B5EC1"/>
    <w:rsid w:val="004B670E"/>
    <w:rsid w:val="004E07AF"/>
    <w:rsid w:val="004F163D"/>
    <w:rsid w:val="00511D19"/>
    <w:rsid w:val="00514613"/>
    <w:rsid w:val="00542E91"/>
    <w:rsid w:val="005558D4"/>
    <w:rsid w:val="00565151"/>
    <w:rsid w:val="005779E3"/>
    <w:rsid w:val="005824B4"/>
    <w:rsid w:val="00587C2A"/>
    <w:rsid w:val="005920A9"/>
    <w:rsid w:val="00597C1B"/>
    <w:rsid w:val="005B4BE8"/>
    <w:rsid w:val="005B4C10"/>
    <w:rsid w:val="005C3862"/>
    <w:rsid w:val="005C4F1A"/>
    <w:rsid w:val="005C5C84"/>
    <w:rsid w:val="005E0A83"/>
    <w:rsid w:val="005E34AE"/>
    <w:rsid w:val="005F13C1"/>
    <w:rsid w:val="00610732"/>
    <w:rsid w:val="006245CC"/>
    <w:rsid w:val="00630012"/>
    <w:rsid w:val="0063116C"/>
    <w:rsid w:val="00632BF1"/>
    <w:rsid w:val="00642DEB"/>
    <w:rsid w:val="00645E69"/>
    <w:rsid w:val="00661580"/>
    <w:rsid w:val="006673A4"/>
    <w:rsid w:val="006675BC"/>
    <w:rsid w:val="00671BAC"/>
    <w:rsid w:val="006826B7"/>
    <w:rsid w:val="00692B1C"/>
    <w:rsid w:val="00697767"/>
    <w:rsid w:val="006A0C21"/>
    <w:rsid w:val="006A1ED6"/>
    <w:rsid w:val="006A2745"/>
    <w:rsid w:val="006B3419"/>
    <w:rsid w:val="006B58B6"/>
    <w:rsid w:val="006B5F7D"/>
    <w:rsid w:val="006B610D"/>
    <w:rsid w:val="006D17EF"/>
    <w:rsid w:val="006D6611"/>
    <w:rsid w:val="006D7C65"/>
    <w:rsid w:val="006F360F"/>
    <w:rsid w:val="006F3CB4"/>
    <w:rsid w:val="007123E2"/>
    <w:rsid w:val="00726A5D"/>
    <w:rsid w:val="007352B6"/>
    <w:rsid w:val="007365E2"/>
    <w:rsid w:val="0074468C"/>
    <w:rsid w:val="00747DC3"/>
    <w:rsid w:val="00760EDD"/>
    <w:rsid w:val="00795734"/>
    <w:rsid w:val="00797380"/>
    <w:rsid w:val="007D046F"/>
    <w:rsid w:val="007D26C4"/>
    <w:rsid w:val="007E50B7"/>
    <w:rsid w:val="00807CA0"/>
    <w:rsid w:val="0081053F"/>
    <w:rsid w:val="008125E8"/>
    <w:rsid w:val="00824A7C"/>
    <w:rsid w:val="008332DF"/>
    <w:rsid w:val="00846AEF"/>
    <w:rsid w:val="00855392"/>
    <w:rsid w:val="00857B39"/>
    <w:rsid w:val="00865AC4"/>
    <w:rsid w:val="00865B3C"/>
    <w:rsid w:val="00882533"/>
    <w:rsid w:val="008B1F7F"/>
    <w:rsid w:val="008C609C"/>
    <w:rsid w:val="008C621C"/>
    <w:rsid w:val="008D03F0"/>
    <w:rsid w:val="008D2FB7"/>
    <w:rsid w:val="008D35A9"/>
    <w:rsid w:val="008E1D7E"/>
    <w:rsid w:val="00912E45"/>
    <w:rsid w:val="00933CC6"/>
    <w:rsid w:val="00936F2C"/>
    <w:rsid w:val="00953AAB"/>
    <w:rsid w:val="00953CEC"/>
    <w:rsid w:val="00964E33"/>
    <w:rsid w:val="0097381C"/>
    <w:rsid w:val="009867C2"/>
    <w:rsid w:val="009876BA"/>
    <w:rsid w:val="009909D3"/>
    <w:rsid w:val="00992A51"/>
    <w:rsid w:val="00995037"/>
    <w:rsid w:val="009A3677"/>
    <w:rsid w:val="009B087B"/>
    <w:rsid w:val="009B4326"/>
    <w:rsid w:val="009D5C2C"/>
    <w:rsid w:val="009E0AF2"/>
    <w:rsid w:val="009F3D90"/>
    <w:rsid w:val="00A00B5D"/>
    <w:rsid w:val="00A03C82"/>
    <w:rsid w:val="00A154C7"/>
    <w:rsid w:val="00A15DFE"/>
    <w:rsid w:val="00A21725"/>
    <w:rsid w:val="00A27950"/>
    <w:rsid w:val="00A35762"/>
    <w:rsid w:val="00A41B83"/>
    <w:rsid w:val="00A42CC5"/>
    <w:rsid w:val="00A71B82"/>
    <w:rsid w:val="00A860A0"/>
    <w:rsid w:val="00AA15FC"/>
    <w:rsid w:val="00AA2F30"/>
    <w:rsid w:val="00AB0470"/>
    <w:rsid w:val="00AB31BB"/>
    <w:rsid w:val="00AB38F5"/>
    <w:rsid w:val="00AD283C"/>
    <w:rsid w:val="00AE4C09"/>
    <w:rsid w:val="00AE600F"/>
    <w:rsid w:val="00AE61C8"/>
    <w:rsid w:val="00AF7A21"/>
    <w:rsid w:val="00B3119C"/>
    <w:rsid w:val="00B343D6"/>
    <w:rsid w:val="00B34E46"/>
    <w:rsid w:val="00B34E53"/>
    <w:rsid w:val="00B37B2D"/>
    <w:rsid w:val="00B417BB"/>
    <w:rsid w:val="00B425AD"/>
    <w:rsid w:val="00B513BB"/>
    <w:rsid w:val="00B5307C"/>
    <w:rsid w:val="00B732C7"/>
    <w:rsid w:val="00B80903"/>
    <w:rsid w:val="00B90213"/>
    <w:rsid w:val="00BA721C"/>
    <w:rsid w:val="00BB0102"/>
    <w:rsid w:val="00BB26AC"/>
    <w:rsid w:val="00BB4506"/>
    <w:rsid w:val="00BB5BEB"/>
    <w:rsid w:val="00BB7B38"/>
    <w:rsid w:val="00BD2BD3"/>
    <w:rsid w:val="00BE220A"/>
    <w:rsid w:val="00BE5D85"/>
    <w:rsid w:val="00BF1103"/>
    <w:rsid w:val="00BF1B60"/>
    <w:rsid w:val="00BF78AD"/>
    <w:rsid w:val="00C00FA1"/>
    <w:rsid w:val="00C04CFC"/>
    <w:rsid w:val="00C3115F"/>
    <w:rsid w:val="00C3331B"/>
    <w:rsid w:val="00C37EAE"/>
    <w:rsid w:val="00C41873"/>
    <w:rsid w:val="00C458AA"/>
    <w:rsid w:val="00C70AE8"/>
    <w:rsid w:val="00C825CE"/>
    <w:rsid w:val="00C9553D"/>
    <w:rsid w:val="00CA26C9"/>
    <w:rsid w:val="00CA3824"/>
    <w:rsid w:val="00CA6C38"/>
    <w:rsid w:val="00CB4F7A"/>
    <w:rsid w:val="00CC4DC8"/>
    <w:rsid w:val="00CD1AD7"/>
    <w:rsid w:val="00CD79D4"/>
    <w:rsid w:val="00CE13A9"/>
    <w:rsid w:val="00CE2D85"/>
    <w:rsid w:val="00CE42CA"/>
    <w:rsid w:val="00CF0644"/>
    <w:rsid w:val="00CF0CD7"/>
    <w:rsid w:val="00CF4A57"/>
    <w:rsid w:val="00CF6222"/>
    <w:rsid w:val="00D05699"/>
    <w:rsid w:val="00D33CEE"/>
    <w:rsid w:val="00D35366"/>
    <w:rsid w:val="00D358F8"/>
    <w:rsid w:val="00D4650E"/>
    <w:rsid w:val="00DA1BDD"/>
    <w:rsid w:val="00DA2B87"/>
    <w:rsid w:val="00DA5FD6"/>
    <w:rsid w:val="00DB0702"/>
    <w:rsid w:val="00DB1372"/>
    <w:rsid w:val="00DE139D"/>
    <w:rsid w:val="00DE23A2"/>
    <w:rsid w:val="00DE2ADD"/>
    <w:rsid w:val="00DE32E8"/>
    <w:rsid w:val="00DE5DEF"/>
    <w:rsid w:val="00DE6EBE"/>
    <w:rsid w:val="00DF2368"/>
    <w:rsid w:val="00DF7075"/>
    <w:rsid w:val="00E072DF"/>
    <w:rsid w:val="00E23711"/>
    <w:rsid w:val="00E23875"/>
    <w:rsid w:val="00E25637"/>
    <w:rsid w:val="00E25BFB"/>
    <w:rsid w:val="00E335FA"/>
    <w:rsid w:val="00E466BC"/>
    <w:rsid w:val="00E46D05"/>
    <w:rsid w:val="00E6558A"/>
    <w:rsid w:val="00E6623E"/>
    <w:rsid w:val="00E674EF"/>
    <w:rsid w:val="00E73D32"/>
    <w:rsid w:val="00E86E45"/>
    <w:rsid w:val="00E87C58"/>
    <w:rsid w:val="00E93761"/>
    <w:rsid w:val="00EA7C24"/>
    <w:rsid w:val="00ED11AD"/>
    <w:rsid w:val="00ED77DC"/>
    <w:rsid w:val="00EE74CD"/>
    <w:rsid w:val="00EF32E9"/>
    <w:rsid w:val="00EF3829"/>
    <w:rsid w:val="00F10955"/>
    <w:rsid w:val="00F1236F"/>
    <w:rsid w:val="00F2371D"/>
    <w:rsid w:val="00F31AB6"/>
    <w:rsid w:val="00F477B8"/>
    <w:rsid w:val="00F718E9"/>
    <w:rsid w:val="00F74693"/>
    <w:rsid w:val="00F93536"/>
    <w:rsid w:val="00F97EB0"/>
    <w:rsid w:val="00FA2649"/>
    <w:rsid w:val="00FB4A94"/>
    <w:rsid w:val="00FC3134"/>
    <w:rsid w:val="00FD141B"/>
    <w:rsid w:val="00FD142E"/>
    <w:rsid w:val="00FF456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ED6"/>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customStyle="1" w:styleId="Nierozpoznanawzmianka2">
    <w:name w:val="Nierozpoznana wzmianka2"/>
    <w:basedOn w:val="Domylnaczcionkaakapitu"/>
    <w:uiPriority w:val="99"/>
    <w:semiHidden/>
    <w:unhideWhenUsed/>
    <w:rsid w:val="00DA2B87"/>
    <w:rPr>
      <w:color w:val="605E5C"/>
      <w:shd w:val="clear" w:color="auto" w:fill="E1DFDD"/>
    </w:rPr>
  </w:style>
  <w:style w:type="paragraph" w:styleId="Akapitzlist">
    <w:name w:val="List Paragraph"/>
    <w:basedOn w:val="Normalny"/>
    <w:uiPriority w:val="34"/>
    <w:qFormat/>
    <w:rsid w:val="005779E3"/>
    <w:pPr>
      <w:tabs>
        <w:tab w:val="clear" w:pos="697"/>
        <w:tab w:val="clear" w:pos="22680"/>
      </w:tabs>
      <w:spacing w:after="160" w:line="259" w:lineRule="auto"/>
      <w:ind w:left="720"/>
      <w:contextualSpacing/>
    </w:pPr>
    <w:rPr>
      <w:rFonts w:asciiTheme="minorHAnsi" w:hAnsiTheme="minorHAnsi"/>
      <w:sz w:val="22"/>
      <w:szCs w:val="22"/>
    </w:rPr>
  </w:style>
  <w:style w:type="character" w:styleId="Nierozpoznanawzmianka">
    <w:name w:val="Unresolved Mention"/>
    <w:basedOn w:val="Domylnaczcionkaakapitu"/>
    <w:uiPriority w:val="99"/>
    <w:semiHidden/>
    <w:unhideWhenUsed/>
    <w:rsid w:val="003204E5"/>
    <w:rPr>
      <w:color w:val="605E5C"/>
      <w:shd w:val="clear" w:color="auto" w:fill="E1DFDD"/>
    </w:rPr>
  </w:style>
  <w:style w:type="paragraph" w:styleId="Poprawka">
    <w:name w:val="Revision"/>
    <w:hidden/>
    <w:uiPriority w:val="99"/>
    <w:semiHidden/>
    <w:rsid w:val="00166AAA"/>
    <w:rPr>
      <w:rFonts w:ascii="Roboto Light" w:hAnsi="Roboto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1041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dwiga.pribyl@mplusg.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F38B-D1D8-420F-B905-1F857F0C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1239</Words>
  <Characters>7437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2022-05-16T10:26:00Z</cp:lastPrinted>
  <dcterms:created xsi:type="dcterms:W3CDTF">2022-06-29T07:59:00Z</dcterms:created>
  <dcterms:modified xsi:type="dcterms:W3CDTF">2022-06-29T07:59:00Z</dcterms:modified>
</cp:coreProperties>
</file>